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AE86323"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 xml:space="preserve">Planning </w:t>
      </w:r>
      <w:r w:rsidR="0057163E">
        <w:rPr>
          <w:rFonts w:cs="Times New Roman"/>
          <w:b/>
          <w:bCs/>
          <w:szCs w:val="24"/>
        </w:rPr>
        <w:t>C</w:t>
      </w:r>
      <w:r w:rsidR="008E22EB">
        <w:rPr>
          <w:rFonts w:cs="Times New Roman"/>
          <w:b/>
          <w:bCs/>
          <w:szCs w:val="24"/>
        </w:rPr>
        <w:t>ommittee</w:t>
      </w:r>
      <w:r>
        <w:rPr>
          <w:rFonts w:cs="Times New Roman"/>
          <w:b/>
          <w:bCs/>
          <w:szCs w:val="24"/>
        </w:rPr>
        <w:t xml:space="preserve"> meeting</w:t>
      </w:r>
    </w:p>
    <w:p w14:paraId="1BC21583" w14:textId="347462C5"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2D6961">
        <w:rPr>
          <w:rFonts w:cs="Times New Roman"/>
          <w:b/>
          <w:bCs/>
          <w:szCs w:val="24"/>
        </w:rPr>
        <w:t>2</w:t>
      </w:r>
      <w:r w:rsidR="00125414">
        <w:rPr>
          <w:rFonts w:cs="Times New Roman"/>
          <w:b/>
          <w:bCs/>
          <w:szCs w:val="24"/>
        </w:rPr>
        <w:t>0</w:t>
      </w:r>
      <w:r w:rsidRPr="0096273B">
        <w:rPr>
          <w:rFonts w:cs="Times New Roman"/>
          <w:b/>
          <w:bCs/>
          <w:szCs w:val="24"/>
          <w:vertAlign w:val="superscript"/>
        </w:rPr>
        <w:t>th</w:t>
      </w:r>
      <w:r>
        <w:rPr>
          <w:rFonts w:cs="Times New Roman"/>
          <w:b/>
          <w:bCs/>
          <w:szCs w:val="24"/>
        </w:rPr>
        <w:t xml:space="preserve"> </w:t>
      </w:r>
      <w:r w:rsidR="00897312">
        <w:rPr>
          <w:rFonts w:cs="Times New Roman"/>
          <w:b/>
          <w:bCs/>
          <w:szCs w:val="24"/>
        </w:rPr>
        <w:t>April</w:t>
      </w:r>
      <w:r>
        <w:rPr>
          <w:rFonts w:cs="Times New Roman"/>
          <w:b/>
          <w:bCs/>
          <w:szCs w:val="24"/>
        </w:rPr>
        <w:t xml:space="preserve"> 2026, </w:t>
      </w:r>
      <w:r w:rsidR="00125414">
        <w:rPr>
          <w:rFonts w:cs="Times New Roman"/>
          <w:b/>
          <w:bCs/>
          <w:szCs w:val="24"/>
        </w:rPr>
        <w:t>6.45</w:t>
      </w:r>
      <w:r>
        <w:rPr>
          <w:rFonts w:cs="Times New Roman"/>
          <w:b/>
          <w:bCs/>
          <w:szCs w:val="24"/>
        </w:rPr>
        <w:t>pm</w:t>
      </w:r>
      <w:r w:rsidR="00902FAB">
        <w:rPr>
          <w:rFonts w:cs="Times New Roman"/>
          <w:b/>
          <w:bCs/>
          <w:szCs w:val="24"/>
        </w:rPr>
        <w:t>.</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20B6EB25" w14:textId="77777777" w:rsidR="00CD0027" w:rsidRDefault="00CD0027" w:rsidP="0061785E">
      <w:pPr>
        <w:pStyle w:val="Body"/>
        <w:jc w:val="both"/>
        <w:rPr>
          <w:b/>
          <w:bCs/>
          <w:i/>
          <w:iCs/>
          <w:sz w:val="24"/>
          <w:szCs w:val="24"/>
        </w:rPr>
      </w:pPr>
    </w:p>
    <w:p w14:paraId="29DD649B" w14:textId="58F8F28D" w:rsidR="0061785E" w:rsidRPr="009E2537" w:rsidRDefault="0061785E" w:rsidP="0061785E">
      <w:pPr>
        <w:pStyle w:val="Body"/>
        <w:jc w:val="both"/>
        <w:rPr>
          <w:sz w:val="24"/>
          <w:szCs w:val="24"/>
        </w:rPr>
      </w:pPr>
      <w:r w:rsidRPr="00C91DED">
        <w:rPr>
          <w:b/>
          <w:bCs/>
          <w:i/>
          <w:iCs/>
          <w:sz w:val="24"/>
          <w:szCs w:val="24"/>
        </w:rPr>
        <w:t>Councillors</w:t>
      </w:r>
      <w:r w:rsidRPr="00C91DED">
        <w:rPr>
          <w:b/>
          <w:bCs/>
          <w:sz w:val="24"/>
          <w:szCs w:val="24"/>
        </w:rPr>
        <w:t>:   (</w:t>
      </w:r>
      <w:r w:rsidR="008911FA">
        <w:rPr>
          <w:b/>
          <w:bCs/>
          <w:sz w:val="24"/>
          <w:szCs w:val="24"/>
        </w:rPr>
        <w:t>6</w:t>
      </w:r>
      <w:r w:rsidRPr="00C91DED">
        <w:rPr>
          <w:b/>
          <w:bCs/>
          <w:sz w:val="24"/>
          <w:szCs w:val="24"/>
        </w:rPr>
        <w:t xml:space="preserve">)  </w:t>
      </w:r>
      <w:r w:rsidRPr="00C91DED">
        <w:rPr>
          <w:sz w:val="24"/>
          <w:szCs w:val="24"/>
        </w:rPr>
        <w:t>B Clegg (Chairman),</w:t>
      </w:r>
      <w:r>
        <w:rPr>
          <w:sz w:val="24"/>
          <w:szCs w:val="24"/>
        </w:rPr>
        <w:t xml:space="preserve"> </w:t>
      </w:r>
      <w:r w:rsidR="002D6961">
        <w:rPr>
          <w:sz w:val="24"/>
          <w:szCs w:val="24"/>
        </w:rPr>
        <w:t xml:space="preserve">A Buckley, </w:t>
      </w:r>
      <w:r w:rsidRPr="00C91DED">
        <w:rPr>
          <w:sz w:val="24"/>
          <w:szCs w:val="24"/>
        </w:rPr>
        <w:t xml:space="preserve">T Blanks,  </w:t>
      </w:r>
      <w:r w:rsidR="002D6961">
        <w:rPr>
          <w:sz w:val="24"/>
          <w:szCs w:val="24"/>
        </w:rPr>
        <w:t>S Hawkins</w:t>
      </w:r>
      <w:r w:rsidRPr="00C91DED">
        <w:rPr>
          <w:sz w:val="24"/>
          <w:szCs w:val="24"/>
        </w:rPr>
        <w:t xml:space="preserve">, </w:t>
      </w:r>
      <w:r>
        <w:rPr>
          <w:sz w:val="24"/>
          <w:szCs w:val="24"/>
        </w:rPr>
        <w:t xml:space="preserve"> </w:t>
      </w:r>
      <w:r w:rsidR="008911FA">
        <w:rPr>
          <w:sz w:val="24"/>
          <w:szCs w:val="24"/>
        </w:rPr>
        <w:t xml:space="preserve">Spearman, </w:t>
      </w:r>
      <w:r w:rsidR="00084B6A">
        <w:rPr>
          <w:sz w:val="24"/>
          <w:szCs w:val="24"/>
        </w:rPr>
        <w:t>Born</w:t>
      </w:r>
    </w:p>
    <w:p w14:paraId="2D696168" w14:textId="77777777" w:rsidR="0061785E" w:rsidRPr="00C91DED" w:rsidRDefault="0061785E" w:rsidP="0061785E">
      <w:pPr>
        <w:pStyle w:val="Body"/>
        <w:ind w:left="1440"/>
        <w:jc w:val="both"/>
        <w:rPr>
          <w:sz w:val="24"/>
          <w:szCs w:val="24"/>
        </w:rPr>
      </w:pP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7D14268C"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Susan De Luca – Clerk to the Council</w:t>
      </w:r>
    </w:p>
    <w:p w14:paraId="0917C219"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p>
    <w:p w14:paraId="6F7DE8A9" w14:textId="77777777" w:rsidR="0061785E" w:rsidRPr="00C91DED" w:rsidRDefault="0061785E" w:rsidP="0061785E">
      <w:pPr>
        <w:pStyle w:val="Body"/>
        <w:rPr>
          <w:b/>
          <w:bCs/>
          <w:sz w:val="24"/>
          <w:szCs w:val="24"/>
        </w:rPr>
      </w:pPr>
    </w:p>
    <w:p w14:paraId="4C538258" w14:textId="0C82BDC6" w:rsidR="0061785E" w:rsidRPr="00C91DED" w:rsidRDefault="0061785E" w:rsidP="0061785E">
      <w:pPr>
        <w:pStyle w:val="Body"/>
        <w:rPr>
          <w:sz w:val="24"/>
          <w:szCs w:val="24"/>
        </w:rPr>
      </w:pPr>
      <w:r w:rsidRPr="00C91DED">
        <w:rPr>
          <w:b/>
          <w:bCs/>
          <w:sz w:val="24"/>
          <w:szCs w:val="24"/>
        </w:rPr>
        <w:t>Members of the Public (</w:t>
      </w:r>
      <w:r w:rsidR="001E78FF">
        <w:rPr>
          <w:b/>
          <w:bCs/>
          <w:sz w:val="24"/>
          <w:szCs w:val="24"/>
        </w:rPr>
        <w:t>2</w:t>
      </w:r>
      <w:r w:rsidRPr="00C91DED">
        <w:rPr>
          <w:b/>
          <w:bCs/>
          <w:sz w:val="24"/>
          <w:szCs w:val="24"/>
        </w:rPr>
        <w:t>)</w:t>
      </w:r>
    </w:p>
    <w:p w14:paraId="3ABC59FD" w14:textId="20CCD84E"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sidR="001E78FF">
        <w:rPr>
          <w:b/>
          <w:bCs/>
          <w:sz w:val="24"/>
          <w:szCs w:val="24"/>
        </w:rPr>
        <w:t>0</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01713AE6" w:rsidR="0061785E" w:rsidRPr="00C91DED" w:rsidRDefault="0061785E" w:rsidP="0072182B">
      <w:pPr>
        <w:pStyle w:val="Heading2"/>
      </w:pPr>
      <w:r w:rsidRPr="00C91DED">
        <w:t>P25.0</w:t>
      </w:r>
      <w:r w:rsidR="00A752D1">
        <w:t>9</w:t>
      </w:r>
      <w:r w:rsidRPr="00C91DED">
        <w:t>2   APOLOGIES FOR ABSENCE (</w:t>
      </w:r>
      <w:r w:rsidR="008911FA">
        <w:t>3</w:t>
      </w:r>
      <w:r w:rsidRPr="00C91DED">
        <w:t>)</w:t>
      </w:r>
    </w:p>
    <w:p w14:paraId="78AE02A9" w14:textId="17CF9EEB" w:rsidR="0061785E" w:rsidRPr="00C91DED" w:rsidRDefault="0061785E" w:rsidP="006C1C41">
      <w:r w:rsidRPr="00C91DED">
        <w:t>Councillor</w:t>
      </w:r>
      <w:r w:rsidR="002D6961">
        <w:t xml:space="preserve">s: </w:t>
      </w:r>
      <w:r>
        <w:t xml:space="preserve">A Tyler,  </w:t>
      </w:r>
      <w:proofErr w:type="gramStart"/>
      <w:r w:rsidR="0026155A">
        <w:t>A</w:t>
      </w:r>
      <w:proofErr w:type="gramEnd"/>
      <w:r w:rsidR="0026155A">
        <w:t xml:space="preserve"> Irvine, </w:t>
      </w:r>
      <w:r>
        <w:t xml:space="preserve"> </w:t>
      </w:r>
      <w:r w:rsidR="0026155A">
        <w:t>P Lambert</w:t>
      </w:r>
      <w:r>
        <w:t xml:space="preserve">.   </w:t>
      </w:r>
    </w:p>
    <w:p w14:paraId="46A8F8EB" w14:textId="77777777" w:rsidR="0061785E" w:rsidRPr="00C91DED" w:rsidRDefault="0061785E" w:rsidP="0072182B">
      <w:pPr>
        <w:pStyle w:val="Body"/>
        <w:tabs>
          <w:tab w:val="left" w:pos="7730"/>
        </w:tabs>
        <w:jc w:val="both"/>
        <w:rPr>
          <w:b/>
          <w:bCs/>
          <w:sz w:val="24"/>
          <w:szCs w:val="24"/>
        </w:rPr>
      </w:pPr>
    </w:p>
    <w:p w14:paraId="5B621C05" w14:textId="781AD24E" w:rsidR="0061785E" w:rsidRDefault="0061785E" w:rsidP="0072182B">
      <w:pPr>
        <w:pStyle w:val="Heading2"/>
      </w:pPr>
      <w:r w:rsidRPr="00C91DED">
        <w:t>P25.0</w:t>
      </w:r>
      <w:r w:rsidR="00A752D1">
        <w:t>9</w:t>
      </w:r>
      <w:r>
        <w:t>3</w:t>
      </w:r>
      <w:r w:rsidRPr="00C91DED">
        <w:t xml:space="preserve"> OTHER ABSENCES (</w:t>
      </w:r>
      <w:r w:rsidR="00086345">
        <w:t>5</w:t>
      </w:r>
      <w:r w:rsidRPr="00C91DED">
        <w:t>)</w:t>
      </w:r>
    </w:p>
    <w:p w14:paraId="068384BF" w14:textId="1386F1E3" w:rsidR="003A41CE" w:rsidRPr="009E2537" w:rsidRDefault="0061785E" w:rsidP="003A41CE">
      <w:pPr>
        <w:pStyle w:val="Body"/>
        <w:jc w:val="both"/>
        <w:rPr>
          <w:sz w:val="24"/>
          <w:szCs w:val="24"/>
        </w:rPr>
      </w:pPr>
      <w:r w:rsidRPr="003A41CE">
        <w:rPr>
          <w:sz w:val="24"/>
          <w:szCs w:val="24"/>
        </w:rPr>
        <w:t xml:space="preserve">Cllrs </w:t>
      </w:r>
      <w:r w:rsidR="002D6961" w:rsidRPr="003A41CE">
        <w:rPr>
          <w:sz w:val="24"/>
          <w:szCs w:val="24"/>
        </w:rPr>
        <w:t xml:space="preserve"> Stroud,</w:t>
      </w:r>
      <w:r w:rsidR="003A41CE">
        <w:rPr>
          <w:sz w:val="24"/>
          <w:szCs w:val="24"/>
        </w:rPr>
        <w:t xml:space="preserve"> S Jackman, MBE, P Etherington, Wood, Kinnear</w:t>
      </w:r>
      <w:r w:rsidR="003A41CE" w:rsidRPr="009E2537">
        <w:rPr>
          <w:sz w:val="24"/>
          <w:szCs w:val="24"/>
        </w:rPr>
        <w:t xml:space="preserve"> </w:t>
      </w:r>
    </w:p>
    <w:p w14:paraId="0B34F985" w14:textId="6DCE8801" w:rsidR="0061785E" w:rsidRDefault="0061785E" w:rsidP="0061785E">
      <w:pPr>
        <w:pStyle w:val="Body"/>
        <w:tabs>
          <w:tab w:val="left" w:pos="900"/>
          <w:tab w:val="left" w:pos="1134"/>
        </w:tabs>
        <w:jc w:val="both"/>
        <w:rPr>
          <w:b/>
          <w:bCs/>
          <w:sz w:val="24"/>
          <w:szCs w:val="24"/>
        </w:rPr>
      </w:pPr>
    </w:p>
    <w:p w14:paraId="0A5515F9" w14:textId="64275F54" w:rsidR="0061785E" w:rsidRPr="00C91DED" w:rsidRDefault="0061785E" w:rsidP="0072182B">
      <w:pPr>
        <w:pStyle w:val="Heading2"/>
      </w:pPr>
      <w:r w:rsidRPr="00C91DED">
        <w:t>P25.0</w:t>
      </w:r>
      <w:r w:rsidR="00A752D1">
        <w:t>9</w:t>
      </w:r>
      <w:r>
        <w:t>4</w:t>
      </w:r>
      <w:r w:rsidRPr="00C91DED">
        <w:t xml:space="preserve"> DECLARATIONS OF INTEREST </w:t>
      </w:r>
    </w:p>
    <w:p w14:paraId="7D389CD6" w14:textId="530908B0" w:rsidR="0061785E" w:rsidRPr="00C91DED" w:rsidRDefault="00086345" w:rsidP="006C1C41">
      <w:pPr>
        <w:rPr>
          <w:color w:val="000000"/>
          <w:lang w:eastAsia="en-GB"/>
        </w:rPr>
      </w:pPr>
      <w:r>
        <w:t xml:space="preserve">Cllr Spearman declared an interest in the Item in relation </w:t>
      </w:r>
      <w:r w:rsidR="0061785E" w:rsidRPr="00C91DED">
        <w:t xml:space="preserve"> </w:t>
      </w:r>
      <w:r w:rsidR="00A26825">
        <w:t>Larger Developments within the Local Plan – Happy Grow.</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50FBC519" w:rsidR="0061785E" w:rsidRPr="00C91DED" w:rsidRDefault="0061785E" w:rsidP="0072182B">
      <w:pPr>
        <w:pStyle w:val="Heading2"/>
      </w:pPr>
      <w:r w:rsidRPr="00C91DED">
        <w:t>P25.</w:t>
      </w:r>
      <w:r>
        <w:t>0</w:t>
      </w:r>
      <w:r w:rsidR="00A752D1">
        <w:t>9</w:t>
      </w:r>
      <w:r>
        <w:t>5</w:t>
      </w:r>
      <w:r w:rsidRPr="00C91DED">
        <w:t xml:space="preserve">  CONFIRMATION OF MINUTES</w:t>
      </w:r>
    </w:p>
    <w:p w14:paraId="49F4162F" w14:textId="0935CC6C" w:rsidR="0061785E" w:rsidRPr="00C91DED" w:rsidRDefault="0061785E" w:rsidP="006C1C41">
      <w:r w:rsidRPr="00C91DED">
        <w:t xml:space="preserve">The minutes of the previous Planning Committee meeting held on </w:t>
      </w:r>
      <w:r w:rsidR="00A53EC5">
        <w:t>23</w:t>
      </w:r>
      <w:r w:rsidR="00A53EC5" w:rsidRPr="00A53EC5">
        <w:rPr>
          <w:vertAlign w:val="superscript"/>
        </w:rPr>
        <w:t>rd</w:t>
      </w:r>
      <w:r w:rsidR="00A53EC5">
        <w:t xml:space="preserve"> March </w:t>
      </w:r>
      <w:r w:rsidR="002D6961">
        <w:t xml:space="preserve"> 2026</w:t>
      </w:r>
      <w:r w:rsidRPr="00C91DED">
        <w:t xml:space="preserve"> 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58FCE7DC" w:rsidR="0061785E" w:rsidRPr="00C91DED" w:rsidRDefault="0061785E" w:rsidP="0072182B">
      <w:pPr>
        <w:pStyle w:val="Heading2"/>
      </w:pPr>
      <w:r w:rsidRPr="00C91DED">
        <w:t>P25.0</w:t>
      </w:r>
      <w:r w:rsidR="00A752D1">
        <w:t>9</w:t>
      </w:r>
      <w:r>
        <w:t>6</w:t>
      </w:r>
      <w:r w:rsidRPr="00C91DED">
        <w:t xml:space="preserve"> REPRESENTATIONS FROM MEMBERS OF THE PUBLIC</w:t>
      </w:r>
    </w:p>
    <w:p w14:paraId="345541D9" w14:textId="44042227" w:rsidR="0061785E" w:rsidRPr="008207AA" w:rsidRDefault="0061785E" w:rsidP="006C1C41">
      <w:r>
        <w:t>There w</w:t>
      </w:r>
      <w:r w:rsidR="00A53EC5">
        <w:t>as one</w:t>
      </w:r>
      <w:r>
        <w:t xml:space="preserve"> representation from </w:t>
      </w:r>
      <w:r w:rsidR="00A53EC5">
        <w:t xml:space="preserve">a </w:t>
      </w:r>
      <w:r w:rsidRPr="008207AA">
        <w:t>Member of the public</w:t>
      </w:r>
      <w:r w:rsidR="00A53EC5">
        <w:t xml:space="preserve"> in relation to application </w:t>
      </w:r>
      <w:r w:rsidR="007E660E">
        <w:t>EPF/0632/26</w:t>
      </w:r>
      <w:r>
        <w:t>.</w:t>
      </w:r>
      <w:r w:rsidRPr="008207AA">
        <w:t xml:space="preserve"> </w:t>
      </w:r>
    </w:p>
    <w:p w14:paraId="63DDA9B5" w14:textId="77777777" w:rsidR="00435482" w:rsidRDefault="00435482" w:rsidP="0061785E">
      <w:pPr>
        <w:rPr>
          <w:bCs/>
        </w:rPr>
      </w:pPr>
    </w:p>
    <w:p w14:paraId="109E1A2A" w14:textId="3935D0E1" w:rsidR="00435482" w:rsidRDefault="00435482" w:rsidP="0061785E">
      <w:pPr>
        <w:rPr>
          <w:b/>
        </w:rPr>
      </w:pPr>
      <w:r w:rsidRPr="007A6299">
        <w:rPr>
          <w:b/>
        </w:rPr>
        <w:t>P</w:t>
      </w:r>
      <w:r w:rsidR="007A6299" w:rsidRPr="007A6299">
        <w:rPr>
          <w:b/>
        </w:rPr>
        <w:t>25.0</w:t>
      </w:r>
      <w:r w:rsidR="00A752D1">
        <w:rPr>
          <w:b/>
        </w:rPr>
        <w:t>9</w:t>
      </w:r>
      <w:r w:rsidR="007A6299" w:rsidRPr="007A6299">
        <w:rPr>
          <w:b/>
        </w:rPr>
        <w:t>7</w:t>
      </w:r>
    </w:p>
    <w:p w14:paraId="5841B5B0" w14:textId="0139C262" w:rsidR="007A6299" w:rsidRPr="007A6299" w:rsidRDefault="007A6299" w:rsidP="0061785E">
      <w:pPr>
        <w:rPr>
          <w:b/>
        </w:rPr>
      </w:pPr>
      <w:r w:rsidRPr="00407269">
        <w:rPr>
          <w:bCs/>
        </w:rPr>
        <w:t xml:space="preserve">The following comments on </w:t>
      </w:r>
      <w:r w:rsidR="002474C4" w:rsidRPr="00407269">
        <w:rPr>
          <w:bCs/>
        </w:rPr>
        <w:t>Planning Applications were</w:t>
      </w:r>
      <w:r w:rsidR="002474C4">
        <w:rPr>
          <w:b/>
        </w:rPr>
        <w:t xml:space="preserve"> </w:t>
      </w:r>
      <w:r w:rsidR="002474C4" w:rsidRPr="00407269">
        <w:rPr>
          <w:b/>
        </w:rPr>
        <w:t>AGREED</w:t>
      </w:r>
      <w:r w:rsidR="002474C4">
        <w:rPr>
          <w:b/>
        </w:rPr>
        <w:t xml:space="preserve"> </w:t>
      </w:r>
      <w:r w:rsidR="002474C4" w:rsidRPr="00407269">
        <w:rPr>
          <w:bCs/>
        </w:rPr>
        <w:t>and</w:t>
      </w:r>
      <w:r w:rsidR="002474C4">
        <w:rPr>
          <w:b/>
        </w:rPr>
        <w:t xml:space="preserve"> </w:t>
      </w:r>
      <w:r w:rsidR="00407269">
        <w:rPr>
          <w:b/>
        </w:rPr>
        <w:t xml:space="preserve"> </w:t>
      </w:r>
      <w:r w:rsidR="00407269" w:rsidRPr="00407269">
        <w:rPr>
          <w:b/>
          <w:i/>
          <w:iCs/>
        </w:rPr>
        <w:t>NOTED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1B4EDF" w:rsidRPr="001B4EDF" w14:paraId="23EFF93B" w14:textId="77777777" w:rsidTr="009246CC">
        <w:tc>
          <w:tcPr>
            <w:tcW w:w="843" w:type="dxa"/>
            <w:shd w:val="clear" w:color="auto" w:fill="D9D9D9"/>
          </w:tcPr>
          <w:p w14:paraId="5B3D2ED9" w14:textId="77777777" w:rsidR="001B4EDF" w:rsidRPr="001B4EDF" w:rsidRDefault="001B4EDF" w:rsidP="001B4EDF">
            <w:pPr>
              <w:tabs>
                <w:tab w:val="center" w:pos="4320"/>
                <w:tab w:val="right" w:pos="8640"/>
              </w:tabs>
              <w:autoSpaceDE w:val="0"/>
              <w:autoSpaceDN w:val="0"/>
              <w:adjustRightInd w:val="0"/>
              <w:jc w:val="left"/>
              <w:rPr>
                <w:rFonts w:ascii="Arial" w:hAnsi="Arial" w:cs="Arial"/>
                <w:b/>
                <w:bCs/>
                <w:color w:val="000000"/>
                <w:sz w:val="22"/>
              </w:rPr>
            </w:pPr>
            <w:r w:rsidRPr="001B4EDF">
              <w:rPr>
                <w:rFonts w:ascii="Arial" w:hAnsi="Arial" w:cs="Arial"/>
                <w:b/>
                <w:bCs/>
                <w:color w:val="000000"/>
                <w:sz w:val="22"/>
              </w:rPr>
              <w:t>No</w:t>
            </w:r>
          </w:p>
        </w:tc>
        <w:tc>
          <w:tcPr>
            <w:tcW w:w="2526" w:type="dxa"/>
            <w:shd w:val="clear" w:color="auto" w:fill="D9D9D9"/>
          </w:tcPr>
          <w:p w14:paraId="553B1113" w14:textId="77777777" w:rsidR="001B4EDF" w:rsidRPr="001B4EDF" w:rsidRDefault="001B4EDF" w:rsidP="001B4EDF">
            <w:pPr>
              <w:tabs>
                <w:tab w:val="center" w:pos="4320"/>
                <w:tab w:val="right" w:pos="8640"/>
              </w:tabs>
              <w:autoSpaceDE w:val="0"/>
              <w:autoSpaceDN w:val="0"/>
              <w:adjustRightInd w:val="0"/>
              <w:jc w:val="left"/>
              <w:rPr>
                <w:rFonts w:ascii="Arial" w:hAnsi="Arial" w:cs="Arial"/>
                <w:b/>
                <w:bCs/>
                <w:color w:val="000000"/>
                <w:sz w:val="22"/>
              </w:rPr>
            </w:pPr>
            <w:r w:rsidRPr="001B4EDF">
              <w:rPr>
                <w:rFonts w:ascii="Arial" w:hAnsi="Arial" w:cs="Arial"/>
                <w:b/>
                <w:bCs/>
                <w:color w:val="000000"/>
                <w:sz w:val="22"/>
              </w:rPr>
              <w:t>Application Number</w:t>
            </w:r>
          </w:p>
        </w:tc>
        <w:tc>
          <w:tcPr>
            <w:tcW w:w="2976" w:type="dxa"/>
            <w:shd w:val="clear" w:color="auto" w:fill="D9D9D9"/>
          </w:tcPr>
          <w:p w14:paraId="560AE25D" w14:textId="77777777" w:rsidR="001B4EDF" w:rsidRPr="001B4EDF" w:rsidRDefault="001B4EDF" w:rsidP="001B4EDF">
            <w:pPr>
              <w:tabs>
                <w:tab w:val="center" w:pos="4320"/>
                <w:tab w:val="right" w:pos="8640"/>
              </w:tabs>
              <w:autoSpaceDE w:val="0"/>
              <w:autoSpaceDN w:val="0"/>
              <w:adjustRightInd w:val="0"/>
              <w:jc w:val="left"/>
              <w:rPr>
                <w:rFonts w:ascii="Arial" w:hAnsi="Arial" w:cs="Arial"/>
                <w:b/>
                <w:bCs/>
                <w:color w:val="000000"/>
                <w:sz w:val="22"/>
              </w:rPr>
            </w:pPr>
            <w:r w:rsidRPr="001B4EDF">
              <w:rPr>
                <w:rFonts w:ascii="Arial" w:hAnsi="Arial" w:cs="Arial"/>
                <w:b/>
                <w:bCs/>
                <w:color w:val="000000"/>
                <w:sz w:val="22"/>
              </w:rPr>
              <w:t>Location</w:t>
            </w:r>
          </w:p>
        </w:tc>
        <w:tc>
          <w:tcPr>
            <w:tcW w:w="3828" w:type="dxa"/>
            <w:shd w:val="clear" w:color="auto" w:fill="D9D9D9"/>
          </w:tcPr>
          <w:p w14:paraId="7A9AE92A" w14:textId="77777777" w:rsidR="001B4EDF" w:rsidRPr="001B4EDF" w:rsidRDefault="001B4EDF" w:rsidP="001B4EDF">
            <w:pPr>
              <w:tabs>
                <w:tab w:val="center" w:pos="4320"/>
                <w:tab w:val="right" w:pos="8640"/>
              </w:tabs>
              <w:autoSpaceDE w:val="0"/>
              <w:autoSpaceDN w:val="0"/>
              <w:adjustRightInd w:val="0"/>
              <w:jc w:val="left"/>
              <w:rPr>
                <w:rFonts w:ascii="Arial" w:hAnsi="Arial" w:cs="Arial"/>
                <w:b/>
                <w:bCs/>
                <w:color w:val="000000"/>
                <w:sz w:val="22"/>
              </w:rPr>
            </w:pPr>
            <w:r w:rsidRPr="001B4EDF">
              <w:rPr>
                <w:rFonts w:ascii="Arial" w:hAnsi="Arial" w:cs="Arial"/>
                <w:b/>
                <w:bCs/>
                <w:color w:val="000000"/>
                <w:sz w:val="22"/>
              </w:rPr>
              <w:t>Proposal</w:t>
            </w:r>
          </w:p>
        </w:tc>
      </w:tr>
      <w:tr w:rsidR="001B4EDF" w:rsidRPr="001B4EDF" w14:paraId="081341EB" w14:textId="77777777" w:rsidTr="009246CC">
        <w:tc>
          <w:tcPr>
            <w:tcW w:w="843" w:type="dxa"/>
            <w:tcBorders>
              <w:top w:val="single" w:sz="4" w:space="0" w:color="auto"/>
              <w:left w:val="single" w:sz="4" w:space="0" w:color="auto"/>
              <w:bottom w:val="single" w:sz="4" w:space="0" w:color="auto"/>
              <w:right w:val="single" w:sz="4" w:space="0" w:color="auto"/>
            </w:tcBorders>
          </w:tcPr>
          <w:p w14:paraId="48390168"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4DF7DCBB"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EPF/0585/26</w:t>
            </w:r>
          </w:p>
          <w:p w14:paraId="38DBC5A1" w14:textId="77777777" w:rsidR="001B4EDF" w:rsidRPr="001B4EDF" w:rsidRDefault="001B4EDF" w:rsidP="001B4EDF">
            <w:pPr>
              <w:adjustRightInd w:val="0"/>
              <w:jc w:val="left"/>
              <w:rPr>
                <w:rFonts w:ascii="Arial" w:hAnsi="Arial" w:cs="Arial"/>
                <w:i/>
                <w:iCs/>
                <w:color w:val="000000"/>
                <w:sz w:val="22"/>
              </w:rPr>
            </w:pPr>
            <w:r w:rsidRPr="001B4EDF">
              <w:rPr>
                <w:rFonts w:ascii="Arial" w:hAnsi="Arial" w:cs="Arial"/>
                <w:i/>
                <w:iCs/>
                <w:color w:val="000000"/>
                <w:sz w:val="22"/>
              </w:rPr>
              <w:t>Mohinder Bagry</w:t>
            </w:r>
          </w:p>
          <w:p w14:paraId="62398734"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5404CE4D"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57, High Road, </w:t>
            </w:r>
          </w:p>
          <w:p w14:paraId="576B35D7"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North Weald Bassett, </w:t>
            </w:r>
          </w:p>
          <w:p w14:paraId="46FD5917"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CM16 6HW</w:t>
            </w:r>
          </w:p>
        </w:tc>
        <w:tc>
          <w:tcPr>
            <w:tcW w:w="3828" w:type="dxa"/>
            <w:tcBorders>
              <w:top w:val="nil"/>
              <w:left w:val="nil"/>
              <w:bottom w:val="single" w:sz="8" w:space="0" w:color="auto"/>
              <w:right w:val="single" w:sz="8" w:space="0" w:color="auto"/>
            </w:tcBorders>
          </w:tcPr>
          <w:p w14:paraId="004F94FC"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Extension of existing office building, new external materials including roofing, wall cladding, doors and windows, revised parking area and external details, including EV charging point, landscaping, and biodiversity enhancement layout plan.</w:t>
            </w:r>
          </w:p>
        </w:tc>
      </w:tr>
      <w:tr w:rsidR="001B4EDF" w:rsidRPr="001B4EDF" w14:paraId="24307088" w14:textId="77777777" w:rsidTr="009246CC">
        <w:tc>
          <w:tcPr>
            <w:tcW w:w="10173" w:type="dxa"/>
            <w:gridSpan w:val="4"/>
            <w:tcBorders>
              <w:top w:val="single" w:sz="4" w:space="0" w:color="auto"/>
              <w:left w:val="single" w:sz="4" w:space="0" w:color="auto"/>
              <w:bottom w:val="single" w:sz="4" w:space="0" w:color="auto"/>
              <w:right w:val="single" w:sz="4" w:space="0" w:color="auto"/>
            </w:tcBorders>
          </w:tcPr>
          <w:p w14:paraId="28496EE8" w14:textId="24C6D1C2" w:rsidR="001B4EDF" w:rsidRPr="001B4EDF" w:rsidRDefault="005228B5" w:rsidP="005228B5">
            <w:pPr>
              <w:autoSpaceDE w:val="0"/>
              <w:autoSpaceDN w:val="0"/>
              <w:adjustRightInd w:val="0"/>
              <w:jc w:val="left"/>
              <w:rPr>
                <w:rFonts w:cs="Times New Roman"/>
                <w:szCs w:val="24"/>
              </w:rPr>
            </w:pPr>
            <w:r w:rsidRPr="00897312">
              <w:rPr>
                <w:rFonts w:cs="Times New Roman"/>
                <w:szCs w:val="24"/>
              </w:rPr>
              <w:t>The Parish Council has NO O</w:t>
            </w:r>
            <w:r w:rsidR="006312B3" w:rsidRPr="00897312">
              <w:rPr>
                <w:rFonts w:cs="Times New Roman"/>
                <w:szCs w:val="24"/>
              </w:rPr>
              <w:t xml:space="preserve">BJECTION to this Application, but there is a general concern that vehicles are reversing onto </w:t>
            </w:r>
            <w:r w:rsidR="00645A83" w:rsidRPr="00897312">
              <w:rPr>
                <w:rFonts w:cs="Times New Roman"/>
                <w:szCs w:val="24"/>
              </w:rPr>
              <w:t xml:space="preserve">the High Road which is adjacent to a Pedestrian Crossing </w:t>
            </w:r>
            <w:r w:rsidR="00A977C1" w:rsidRPr="00897312">
              <w:rPr>
                <w:rFonts w:cs="Times New Roman"/>
                <w:szCs w:val="24"/>
              </w:rPr>
              <w:t>next to the site</w:t>
            </w:r>
            <w:r w:rsidR="00A977C1" w:rsidRPr="00897312">
              <w:rPr>
                <w:rFonts w:cs="Times New Roman"/>
                <w:color w:val="000081"/>
                <w:szCs w:val="24"/>
              </w:rPr>
              <w:t>.</w:t>
            </w:r>
            <w:r w:rsidR="006312B3" w:rsidRPr="00897312">
              <w:rPr>
                <w:rFonts w:cs="Times New Roman"/>
                <w:color w:val="000081"/>
                <w:szCs w:val="24"/>
              </w:rPr>
              <w:t xml:space="preserve"> </w:t>
            </w:r>
          </w:p>
        </w:tc>
      </w:tr>
      <w:tr w:rsidR="001B4EDF" w:rsidRPr="001B4EDF" w14:paraId="7AB60A2B" w14:textId="77777777" w:rsidTr="009246CC">
        <w:tc>
          <w:tcPr>
            <w:tcW w:w="843" w:type="dxa"/>
            <w:tcBorders>
              <w:top w:val="single" w:sz="4" w:space="0" w:color="auto"/>
              <w:left w:val="single" w:sz="4" w:space="0" w:color="auto"/>
              <w:bottom w:val="single" w:sz="4" w:space="0" w:color="auto"/>
              <w:right w:val="single" w:sz="4" w:space="0" w:color="auto"/>
            </w:tcBorders>
          </w:tcPr>
          <w:p w14:paraId="7159D85C"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lastRenderedPageBreak/>
              <w:t>2</w:t>
            </w:r>
          </w:p>
        </w:tc>
        <w:tc>
          <w:tcPr>
            <w:tcW w:w="2526" w:type="dxa"/>
            <w:tcBorders>
              <w:top w:val="nil"/>
              <w:left w:val="nil"/>
              <w:bottom w:val="single" w:sz="8" w:space="0" w:color="auto"/>
              <w:right w:val="single" w:sz="8" w:space="0" w:color="auto"/>
            </w:tcBorders>
          </w:tcPr>
          <w:p w14:paraId="1ECE4227"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EPF/0406/26</w:t>
            </w:r>
          </w:p>
          <w:p w14:paraId="69CC880A" w14:textId="77777777" w:rsidR="001B4EDF" w:rsidRPr="001B4EDF" w:rsidRDefault="001B4EDF" w:rsidP="001B4EDF">
            <w:pPr>
              <w:adjustRightInd w:val="0"/>
              <w:jc w:val="left"/>
              <w:rPr>
                <w:rFonts w:ascii="Arial" w:hAnsi="Arial" w:cs="Arial"/>
                <w:i/>
                <w:iCs/>
                <w:color w:val="000000"/>
                <w:sz w:val="22"/>
              </w:rPr>
            </w:pPr>
            <w:r w:rsidRPr="001B4EDF">
              <w:rPr>
                <w:rFonts w:ascii="Arial" w:hAnsi="Arial" w:cs="Arial"/>
                <w:i/>
                <w:iCs/>
                <w:color w:val="000000"/>
                <w:sz w:val="22"/>
              </w:rPr>
              <w:t>Caroline Brown</w:t>
            </w:r>
          </w:p>
          <w:p w14:paraId="668BD879"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(HPP)</w:t>
            </w:r>
          </w:p>
        </w:tc>
        <w:tc>
          <w:tcPr>
            <w:tcW w:w="2976" w:type="dxa"/>
            <w:tcBorders>
              <w:top w:val="nil"/>
              <w:left w:val="nil"/>
              <w:bottom w:val="single" w:sz="8" w:space="0" w:color="auto"/>
              <w:right w:val="single" w:sz="8" w:space="0" w:color="auto"/>
            </w:tcBorders>
          </w:tcPr>
          <w:p w14:paraId="1DFC88EE" w14:textId="77777777" w:rsidR="001B4EDF" w:rsidRPr="001B4EDF" w:rsidRDefault="001B4EDF" w:rsidP="001B4EDF">
            <w:pPr>
              <w:jc w:val="left"/>
              <w:rPr>
                <w:rFonts w:ascii="Arial" w:hAnsi="Arial" w:cs="Arial"/>
                <w:color w:val="000000"/>
                <w:sz w:val="22"/>
                <w:lang w:eastAsia="en-GB"/>
              </w:rPr>
            </w:pPr>
            <w:proofErr w:type="spellStart"/>
            <w:r w:rsidRPr="001B4EDF">
              <w:rPr>
                <w:rFonts w:ascii="Arial" w:hAnsi="Arial" w:cs="Arial"/>
                <w:color w:val="000000"/>
                <w:sz w:val="22"/>
                <w:lang w:eastAsia="en-GB"/>
              </w:rPr>
              <w:t>Upway</w:t>
            </w:r>
            <w:proofErr w:type="spellEnd"/>
            <w:r w:rsidRPr="001B4EDF">
              <w:rPr>
                <w:rFonts w:ascii="Arial" w:hAnsi="Arial" w:cs="Arial"/>
                <w:color w:val="000000"/>
                <w:sz w:val="22"/>
                <w:lang w:eastAsia="en-GB"/>
              </w:rPr>
              <w:t xml:space="preserve"> Harlow Common, Hastingwood, </w:t>
            </w:r>
          </w:p>
          <w:p w14:paraId="7C1DC64F"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Harlow, </w:t>
            </w:r>
          </w:p>
          <w:p w14:paraId="1D4DB937"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Essex, CM17 9NE</w:t>
            </w:r>
          </w:p>
        </w:tc>
        <w:tc>
          <w:tcPr>
            <w:tcW w:w="3828" w:type="dxa"/>
            <w:tcBorders>
              <w:top w:val="nil"/>
              <w:left w:val="nil"/>
              <w:bottom w:val="single" w:sz="8" w:space="0" w:color="auto"/>
              <w:right w:val="single" w:sz="8" w:space="0" w:color="auto"/>
            </w:tcBorders>
          </w:tcPr>
          <w:p w14:paraId="49C737D7" w14:textId="79F6DD3C"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Proposed first and second floor loft </w:t>
            </w:r>
            <w:r w:rsidR="0065005E" w:rsidRPr="001B4EDF">
              <w:rPr>
                <w:rFonts w:ascii="Arial" w:hAnsi="Arial" w:cs="Arial"/>
                <w:color w:val="000000"/>
                <w:sz w:val="22"/>
                <w:lang w:eastAsia="en-GB"/>
              </w:rPr>
              <w:t>conversion</w:t>
            </w:r>
            <w:r w:rsidRPr="001B4EDF">
              <w:rPr>
                <w:rFonts w:ascii="Arial" w:hAnsi="Arial" w:cs="Arial"/>
                <w:color w:val="000000"/>
                <w:sz w:val="22"/>
                <w:lang w:eastAsia="en-GB"/>
              </w:rPr>
              <w:t>.</w:t>
            </w:r>
          </w:p>
        </w:tc>
      </w:tr>
      <w:tr w:rsidR="001B4EDF" w:rsidRPr="001B4EDF" w14:paraId="7F49D4B1" w14:textId="77777777" w:rsidTr="009246CC">
        <w:tc>
          <w:tcPr>
            <w:tcW w:w="10173" w:type="dxa"/>
            <w:gridSpan w:val="4"/>
            <w:tcBorders>
              <w:top w:val="single" w:sz="4" w:space="0" w:color="auto"/>
              <w:left w:val="single" w:sz="4" w:space="0" w:color="auto"/>
              <w:bottom w:val="single" w:sz="4" w:space="0" w:color="auto"/>
              <w:right w:val="single" w:sz="4" w:space="0" w:color="auto"/>
            </w:tcBorders>
          </w:tcPr>
          <w:p w14:paraId="08B41301" w14:textId="27EE7D25" w:rsidR="001B4EDF" w:rsidRPr="001B4EDF" w:rsidRDefault="00A977C1" w:rsidP="00A977C1">
            <w:pPr>
              <w:autoSpaceDE w:val="0"/>
              <w:autoSpaceDN w:val="0"/>
              <w:adjustRightInd w:val="0"/>
              <w:jc w:val="left"/>
              <w:rPr>
                <w:rFonts w:ascii="Arial" w:hAnsi="Arial" w:cs="Arial"/>
              </w:rPr>
            </w:pPr>
            <w:r>
              <w:rPr>
                <w:rFonts w:ascii="Arial" w:hAnsi="Arial" w:cs="Arial"/>
              </w:rPr>
              <w:t>The Pa</w:t>
            </w:r>
            <w:r w:rsidR="00DA1F82">
              <w:rPr>
                <w:rFonts w:ascii="Arial" w:hAnsi="Arial" w:cs="Arial"/>
              </w:rPr>
              <w:t>rish Council has No Objection to this Application</w:t>
            </w:r>
          </w:p>
        </w:tc>
      </w:tr>
      <w:tr w:rsidR="001B4EDF" w:rsidRPr="001B4EDF" w14:paraId="51C76C44" w14:textId="77777777" w:rsidTr="009246CC">
        <w:tc>
          <w:tcPr>
            <w:tcW w:w="843" w:type="dxa"/>
            <w:tcBorders>
              <w:top w:val="single" w:sz="4" w:space="0" w:color="auto"/>
              <w:left w:val="single" w:sz="4" w:space="0" w:color="auto"/>
              <w:bottom w:val="single" w:sz="4" w:space="0" w:color="auto"/>
              <w:right w:val="single" w:sz="4" w:space="0" w:color="auto"/>
            </w:tcBorders>
          </w:tcPr>
          <w:p w14:paraId="4E718781"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74684DC8"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EPF/0632/26</w:t>
            </w:r>
          </w:p>
          <w:p w14:paraId="607CDD67" w14:textId="77777777" w:rsidR="001B4EDF" w:rsidRPr="001B4EDF" w:rsidRDefault="001B4EDF" w:rsidP="001B4EDF">
            <w:pPr>
              <w:adjustRightInd w:val="0"/>
              <w:jc w:val="left"/>
              <w:rPr>
                <w:rFonts w:ascii="Arial" w:hAnsi="Arial" w:cs="Arial"/>
                <w:i/>
                <w:iCs/>
                <w:color w:val="000000"/>
                <w:sz w:val="22"/>
              </w:rPr>
            </w:pPr>
            <w:r w:rsidRPr="001B4EDF">
              <w:rPr>
                <w:rFonts w:ascii="Arial" w:hAnsi="Arial" w:cs="Arial"/>
                <w:i/>
                <w:iCs/>
                <w:color w:val="000000"/>
                <w:sz w:val="22"/>
              </w:rPr>
              <w:t>Yee Cheung</w:t>
            </w:r>
          </w:p>
          <w:p w14:paraId="31469A0D"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7C90B232"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The Poplars, </w:t>
            </w:r>
          </w:p>
          <w:p w14:paraId="56112152"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Epping Road, </w:t>
            </w:r>
          </w:p>
          <w:p w14:paraId="6A383C0D"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North Weald Bassett, Epping, CM16 6LA</w:t>
            </w:r>
          </w:p>
        </w:tc>
        <w:tc>
          <w:tcPr>
            <w:tcW w:w="3828" w:type="dxa"/>
            <w:tcBorders>
              <w:top w:val="nil"/>
              <w:left w:val="nil"/>
              <w:bottom w:val="single" w:sz="8" w:space="0" w:color="auto"/>
              <w:right w:val="single" w:sz="8" w:space="0" w:color="auto"/>
            </w:tcBorders>
          </w:tcPr>
          <w:p w14:paraId="0A64A2D5"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Partial demolition of buildings on site. Erection of four new attached light industrial units with associated parking, and landscaping.</w:t>
            </w:r>
          </w:p>
        </w:tc>
      </w:tr>
      <w:tr w:rsidR="001B4EDF" w:rsidRPr="001B4EDF" w14:paraId="7BEA0DCF" w14:textId="77777777" w:rsidTr="009246CC">
        <w:tc>
          <w:tcPr>
            <w:tcW w:w="10173" w:type="dxa"/>
            <w:gridSpan w:val="4"/>
            <w:tcBorders>
              <w:top w:val="single" w:sz="4" w:space="0" w:color="auto"/>
              <w:left w:val="single" w:sz="4" w:space="0" w:color="auto"/>
              <w:bottom w:val="single" w:sz="4" w:space="0" w:color="auto"/>
              <w:right w:val="single" w:sz="4" w:space="0" w:color="auto"/>
            </w:tcBorders>
          </w:tcPr>
          <w:p w14:paraId="7DE0E894" w14:textId="77777777" w:rsidR="004C6AAE" w:rsidRDefault="004C6AAE" w:rsidP="004C6AAE">
            <w:pPr>
              <w:rPr>
                <w:rFonts w:eastAsiaTheme="minorHAnsi" w:cs="Aptos"/>
                <w:sz w:val="22"/>
              </w:rPr>
            </w:pPr>
            <w:r>
              <w:t xml:space="preserve">The Parish Council </w:t>
            </w:r>
            <w:r>
              <w:rPr>
                <w:b/>
                <w:bCs/>
                <w:i/>
                <w:iCs/>
              </w:rPr>
              <w:t>OBJECTS</w:t>
            </w:r>
            <w:r>
              <w:t xml:space="preserve"> to this application.  Whilst as a general principle the Parish Council supports the </w:t>
            </w:r>
            <w:r>
              <w:rPr>
                <w:b/>
                <w:bCs/>
              </w:rPr>
              <w:t>tidying up and improvement</w:t>
            </w:r>
            <w:r>
              <w:t xml:space="preserve"> of this site (given the numerous unauthorised containers delivered to site in the past 18 months, along with the general mess and noise and disruption), there are </w:t>
            </w:r>
            <w:proofErr w:type="gramStart"/>
            <w:r>
              <w:t>a number of</w:t>
            </w:r>
            <w:proofErr w:type="gramEnd"/>
            <w:r>
              <w:t xml:space="preserve"> issues which have not been adequately addressed by this application as follows:</w:t>
            </w:r>
          </w:p>
          <w:p w14:paraId="384772E6" w14:textId="77777777" w:rsidR="004C6AAE" w:rsidRDefault="004C6AAE" w:rsidP="004C6AAE"/>
          <w:p w14:paraId="280FA238" w14:textId="77777777" w:rsidR="004C6AAE" w:rsidRDefault="004C6AAE" w:rsidP="004C6AAE">
            <w:pPr>
              <w:numPr>
                <w:ilvl w:val="0"/>
                <w:numId w:val="31"/>
              </w:numPr>
              <w:jc w:val="left"/>
              <w:rPr>
                <w:rFonts w:eastAsia="Times New Roman"/>
              </w:rPr>
            </w:pPr>
            <w:r>
              <w:rPr>
                <w:rFonts w:eastAsia="Times New Roman"/>
                <w:b/>
                <w:bCs/>
              </w:rPr>
              <w:t>Lack of clarity over use</w:t>
            </w:r>
            <w:r>
              <w:rPr>
                <w:rFonts w:eastAsia="Times New Roman"/>
              </w:rPr>
              <w:t xml:space="preserve"> – the current permitted use on this site is B8 Storage and Distribution.  The DAS states that there is ‘</w:t>
            </w:r>
            <w:r>
              <w:rPr>
                <w:rFonts w:eastAsia="Times New Roman"/>
                <w:i/>
                <w:iCs/>
              </w:rPr>
              <w:t>no intention of changing the usage of the offices which will remain, neither is there a plan to introduce new usage to the developed new units. In summary, the site is used for office, warehouse storage of parts, materials and equipment (e.g. tools)</w:t>
            </w:r>
            <w:r>
              <w:rPr>
                <w:rFonts w:eastAsia="Times New Roman"/>
              </w:rPr>
              <w:t>.’  However, at various sections within the application it refers to the current use of the site being ‘light industrial’ and according to the application form Class E(c)(iii) ‘</w:t>
            </w:r>
            <w:r>
              <w:rPr>
                <w:rFonts w:eastAsia="Times New Roman"/>
                <w:i/>
                <w:iCs/>
              </w:rPr>
              <w:t>Other appropriate services in a commercial, business or service locality’</w:t>
            </w:r>
            <w:r>
              <w:rPr>
                <w:rFonts w:eastAsia="Times New Roman"/>
              </w:rPr>
              <w:t xml:space="preserve">.  Clearly, this location is not a commercial, business or service locality, thus the use cannot (and is not) Class E(c)(iii). In addition, the application is not for a change of use in any case.  It is </w:t>
            </w:r>
            <w:proofErr w:type="gramStart"/>
            <w:r>
              <w:rPr>
                <w:rFonts w:eastAsia="Times New Roman"/>
              </w:rPr>
              <w:t>absolutely vital</w:t>
            </w:r>
            <w:proofErr w:type="gramEnd"/>
            <w:r>
              <w:rPr>
                <w:rFonts w:eastAsia="Times New Roman"/>
              </w:rPr>
              <w:t xml:space="preserve"> that given the proximity of the site to both the </w:t>
            </w:r>
            <w:proofErr w:type="spellStart"/>
            <w:r>
              <w:rPr>
                <w:rFonts w:eastAsia="Times New Roman"/>
              </w:rPr>
              <w:t>SSSi</w:t>
            </w:r>
            <w:proofErr w:type="spellEnd"/>
            <w:r>
              <w:rPr>
                <w:rFonts w:eastAsia="Times New Roman"/>
              </w:rPr>
              <w:t xml:space="preserve"> and neighbouring properties, any change of use is given the correct scrutiny so it can be deemed appropriate.  The site has been the subject of Enforcement issues for the past 18 months, with </w:t>
            </w:r>
            <w:proofErr w:type="gramStart"/>
            <w:r>
              <w:rPr>
                <w:rFonts w:eastAsia="Times New Roman"/>
              </w:rPr>
              <w:t>local residents</w:t>
            </w:r>
            <w:proofErr w:type="gramEnd"/>
            <w:r>
              <w:rPr>
                <w:rFonts w:eastAsia="Times New Roman"/>
              </w:rPr>
              <w:t xml:space="preserve"> frequently complaining (and providing video, audio and pictorial evidence) of mechanical work taking place on the site including welding, grinding, drilling, and general industrial noise. Clearly this is not B8 storage and distribution. This application does not provide the clarity necessary to establish the site use.    This is also important to ensure the correct parking provision is provided.</w:t>
            </w:r>
          </w:p>
          <w:p w14:paraId="7ACF0ED0" w14:textId="77777777" w:rsidR="004C6AAE" w:rsidRDefault="004C6AAE" w:rsidP="004C6AAE">
            <w:pPr>
              <w:rPr>
                <w:rFonts w:eastAsiaTheme="minorHAnsi"/>
              </w:rPr>
            </w:pPr>
          </w:p>
          <w:p w14:paraId="747844E9" w14:textId="77777777" w:rsidR="004C6AAE" w:rsidRDefault="004C6AAE" w:rsidP="004C6AAE">
            <w:pPr>
              <w:numPr>
                <w:ilvl w:val="0"/>
                <w:numId w:val="31"/>
              </w:numPr>
              <w:jc w:val="left"/>
              <w:rPr>
                <w:rFonts w:eastAsia="Times New Roman"/>
              </w:rPr>
            </w:pPr>
            <w:r>
              <w:rPr>
                <w:rFonts w:eastAsia="Times New Roman"/>
                <w:b/>
                <w:bCs/>
              </w:rPr>
              <w:t>Access / Manoeuvring</w:t>
            </w:r>
            <w:r>
              <w:rPr>
                <w:rFonts w:eastAsia="Times New Roman"/>
              </w:rPr>
              <w:t xml:space="preserve"> – The application sets out that HGVs visit the site for deliveries, and can occur daily in addition to numerous other commercial vans/vehicles. The application is not supported by a plan showing sweep path analysis to confirm that a HGV can access and exit the site safely, and that it involves no overrunning of footways/verges (especially given this proximity to Corporation of London land). The plans suggest that the two access points to the site are around 5m in width, however </w:t>
            </w:r>
            <w:proofErr w:type="gramStart"/>
            <w:r>
              <w:rPr>
                <w:rFonts w:eastAsia="Times New Roman"/>
              </w:rPr>
              <w:t>as a general rule</w:t>
            </w:r>
            <w:proofErr w:type="gramEnd"/>
            <w:r>
              <w:rPr>
                <w:rFonts w:eastAsia="Times New Roman"/>
              </w:rPr>
              <w:t xml:space="preserve"> safe access for HGVs should be between 5.5m and 6m.  Is it </w:t>
            </w:r>
            <w:proofErr w:type="gramStart"/>
            <w:r>
              <w:rPr>
                <w:rFonts w:eastAsia="Times New Roman"/>
              </w:rPr>
              <w:t>absolutely essential</w:t>
            </w:r>
            <w:proofErr w:type="gramEnd"/>
            <w:r>
              <w:rPr>
                <w:rFonts w:eastAsia="Times New Roman"/>
              </w:rPr>
              <w:t xml:space="preserve"> that safe access for HGVs is considered, as without it the HGVs will park up on the extremely busy B181 (priority 2 road) creating a serious road safety risk.  The ECC Highways response to this application sets out under proposed condition 1 that these matters should be addressed, HOWEVER this only relates to the construction period – not the lifetime of the proposed development. This needs to be addressed.</w:t>
            </w:r>
          </w:p>
          <w:p w14:paraId="44F88885" w14:textId="77777777" w:rsidR="004C6AAE" w:rsidRDefault="004C6AAE" w:rsidP="004C6AAE">
            <w:pPr>
              <w:rPr>
                <w:rFonts w:eastAsiaTheme="minorHAnsi"/>
              </w:rPr>
            </w:pPr>
          </w:p>
          <w:p w14:paraId="0D9A231F" w14:textId="77777777" w:rsidR="004C6AAE" w:rsidRDefault="004C6AAE" w:rsidP="004C6AAE">
            <w:pPr>
              <w:numPr>
                <w:ilvl w:val="0"/>
                <w:numId w:val="31"/>
              </w:numPr>
              <w:jc w:val="left"/>
              <w:rPr>
                <w:rFonts w:eastAsia="Times New Roman"/>
              </w:rPr>
            </w:pPr>
            <w:r>
              <w:rPr>
                <w:rFonts w:eastAsia="Times New Roman"/>
                <w:b/>
                <w:bCs/>
              </w:rPr>
              <w:t>Design / Parking</w:t>
            </w:r>
            <w:r>
              <w:rPr>
                <w:rFonts w:eastAsia="Times New Roman"/>
              </w:rPr>
              <w:t xml:space="preserve"> – the application suggests that these four units are for industrial use, and for the use by the current occupant – TDK Mechanical Services.  In addition, it states that they are expecting the business to grow, with 15 office based staff, and that these four individual units will be used by TDK for the ‘separate parts of the business’ to operate.  It also states that TDK employ site-based engineers.  However, the Parish Council cannot rationalise how the building of what is clearly four, separate business units, designed to be more aligned to warehouses rather than office use would fulfil their needs.  In addition, having 12 parking spaces for 15 </w:t>
            </w:r>
            <w:r>
              <w:rPr>
                <w:rFonts w:eastAsia="Times New Roman"/>
              </w:rPr>
              <w:lastRenderedPageBreak/>
              <w:t xml:space="preserve">staff leaves the proposals short of parking spaces.  There is a real concern that these units will </w:t>
            </w:r>
            <w:proofErr w:type="gramStart"/>
            <w:r>
              <w:rPr>
                <w:rFonts w:eastAsia="Times New Roman"/>
              </w:rPr>
              <w:t>actually be</w:t>
            </w:r>
            <w:proofErr w:type="gramEnd"/>
            <w:r>
              <w:rPr>
                <w:rFonts w:eastAsia="Times New Roman"/>
              </w:rPr>
              <w:t xml:space="preserve"> rented out to other business which would in turn result in a clear over-intensification and over development of the site.  It makes absolutely no sense to build 4 separate units for one business.   Furthermore, to have 12 parking spaces for 15 office staff, and then having various vans and engineer based vehicles on site leaves the site underequipped to deal with the proposed vehicles.   </w:t>
            </w:r>
          </w:p>
          <w:p w14:paraId="6D4216B4" w14:textId="77777777" w:rsidR="004C6AAE" w:rsidRDefault="004C6AAE" w:rsidP="004C6AAE">
            <w:pPr>
              <w:pStyle w:val="ListParagraph"/>
              <w:rPr>
                <w:rFonts w:eastAsiaTheme="minorHAnsi"/>
              </w:rPr>
            </w:pPr>
          </w:p>
          <w:p w14:paraId="1B6DEB4F" w14:textId="77777777" w:rsidR="004C6AAE" w:rsidRDefault="004C6AAE" w:rsidP="004C6AAE">
            <w:pPr>
              <w:numPr>
                <w:ilvl w:val="0"/>
                <w:numId w:val="31"/>
              </w:numPr>
              <w:jc w:val="left"/>
              <w:rPr>
                <w:rFonts w:eastAsia="Times New Roman"/>
              </w:rPr>
            </w:pPr>
            <w:r>
              <w:rPr>
                <w:rFonts w:eastAsia="Times New Roman"/>
                <w:b/>
                <w:bCs/>
              </w:rPr>
              <w:t>Green Belt</w:t>
            </w:r>
            <w:r>
              <w:rPr>
                <w:rFonts w:eastAsia="Times New Roman"/>
              </w:rPr>
              <w:t xml:space="preserve"> – Closely aligned with point 3 above, the buildings as currently presented represent and considerable increase in the built form of the site, impacting not only the adjacent </w:t>
            </w:r>
            <w:proofErr w:type="spellStart"/>
            <w:r>
              <w:rPr>
                <w:rFonts w:eastAsia="Times New Roman"/>
              </w:rPr>
              <w:t>SSSi</w:t>
            </w:r>
            <w:proofErr w:type="spellEnd"/>
            <w:r>
              <w:rPr>
                <w:rFonts w:eastAsia="Times New Roman"/>
              </w:rPr>
              <w:t xml:space="preserve">, but the green belt.  The Parish Council is not privy to the pre-application advice received by the applicant, and as such cannot substantiate that the planning officer deemed the altered roofline acceptable. At present, the proposal have a greater impact on the greenbelt than the current built form, and no special circumstances have been provided to justify this. </w:t>
            </w:r>
          </w:p>
          <w:p w14:paraId="62E8E92C" w14:textId="77777777" w:rsidR="004C6AAE" w:rsidRDefault="004C6AAE" w:rsidP="004C6AAE">
            <w:pPr>
              <w:rPr>
                <w:rFonts w:eastAsiaTheme="minorHAnsi"/>
              </w:rPr>
            </w:pPr>
          </w:p>
          <w:p w14:paraId="1C463506" w14:textId="77777777" w:rsidR="004C6AAE" w:rsidRDefault="004C6AAE" w:rsidP="004C6AAE">
            <w:pPr>
              <w:numPr>
                <w:ilvl w:val="0"/>
                <w:numId w:val="31"/>
              </w:numPr>
              <w:jc w:val="left"/>
              <w:rPr>
                <w:rFonts w:eastAsia="Times New Roman"/>
              </w:rPr>
            </w:pPr>
            <w:r>
              <w:rPr>
                <w:rFonts w:eastAsia="Times New Roman"/>
                <w:b/>
                <w:bCs/>
              </w:rPr>
              <w:t>Lighting</w:t>
            </w:r>
            <w:r>
              <w:rPr>
                <w:rFonts w:eastAsia="Times New Roman"/>
              </w:rPr>
              <w:t xml:space="preserve"> – Under section 28 of the Wildlife and Countryside Act 1981, public authorities must take reasonable steps to avoid operations likely to damage an SSSI. This includes disturbance effects such as lighting. Artificial lighting must be assessed where it could affect the notified features of an SSSI, even if the development is outside the SSSI boundary, if there is the possibility of light spill, glare, and changes to dark corridors.  The applicant has not provided any details regarding lighting, and given the proposed four units have glazed windows on both elevations, this issue must be addressed.  Once again, lighting has been part of the ongoing enforcement issues (see image 1).</w:t>
            </w:r>
          </w:p>
          <w:p w14:paraId="4C6CDA35" w14:textId="77777777" w:rsidR="004C6AAE" w:rsidRDefault="004C6AAE" w:rsidP="004C6AAE">
            <w:pPr>
              <w:rPr>
                <w:rFonts w:eastAsiaTheme="minorHAnsi"/>
              </w:rPr>
            </w:pPr>
          </w:p>
          <w:p w14:paraId="06FBF17C" w14:textId="77777777" w:rsidR="004C6AAE" w:rsidRDefault="004C6AAE" w:rsidP="004C6AAE">
            <w:pPr>
              <w:numPr>
                <w:ilvl w:val="0"/>
                <w:numId w:val="31"/>
              </w:numPr>
              <w:jc w:val="left"/>
              <w:rPr>
                <w:rFonts w:eastAsia="Times New Roman"/>
              </w:rPr>
            </w:pPr>
            <w:r>
              <w:rPr>
                <w:rFonts w:eastAsia="Times New Roman"/>
                <w:b/>
                <w:bCs/>
              </w:rPr>
              <w:t>Gates</w:t>
            </w:r>
            <w:r>
              <w:rPr>
                <w:rFonts w:eastAsia="Times New Roman"/>
              </w:rPr>
              <w:t xml:space="preserve"> – the application does not propose any gates at the entrance points.  Whilst this is ideal for ensuring no delayed access off the B181 Epping Road, this could possible present a security risk, specifically overnight, that the applicant may wish to consider. </w:t>
            </w:r>
          </w:p>
          <w:p w14:paraId="0A6BC771" w14:textId="77777777" w:rsidR="004C6AAE" w:rsidRDefault="004C6AAE" w:rsidP="004C6AAE">
            <w:pPr>
              <w:rPr>
                <w:rFonts w:eastAsiaTheme="minorHAnsi"/>
              </w:rPr>
            </w:pPr>
          </w:p>
          <w:p w14:paraId="63CEDFAA" w14:textId="77777777" w:rsidR="004C6AAE" w:rsidRDefault="004C6AAE" w:rsidP="004C6AAE">
            <w:pPr>
              <w:numPr>
                <w:ilvl w:val="0"/>
                <w:numId w:val="31"/>
              </w:numPr>
              <w:jc w:val="left"/>
              <w:rPr>
                <w:rFonts w:eastAsia="Times New Roman"/>
              </w:rPr>
            </w:pPr>
            <w:r>
              <w:rPr>
                <w:rFonts w:eastAsia="Times New Roman"/>
                <w:b/>
                <w:bCs/>
              </w:rPr>
              <w:t>Building to be retained</w:t>
            </w:r>
            <w:r>
              <w:rPr>
                <w:rFonts w:eastAsia="Times New Roman"/>
              </w:rPr>
              <w:t xml:space="preserve"> – there are no details provided as to the use of the retained building.  The noise report suggests this is warehousing, and the location for where the forklift is stored. However, the supporting information states that these too are offices?</w:t>
            </w:r>
          </w:p>
          <w:p w14:paraId="12675DA5" w14:textId="77777777" w:rsidR="004C6AAE" w:rsidRDefault="004C6AAE" w:rsidP="004C6AAE">
            <w:pPr>
              <w:rPr>
                <w:rFonts w:eastAsiaTheme="minorHAnsi"/>
              </w:rPr>
            </w:pPr>
          </w:p>
          <w:p w14:paraId="22803119" w14:textId="77777777" w:rsidR="004C6AAE" w:rsidRDefault="004C6AAE" w:rsidP="004C6AAE">
            <w:pPr>
              <w:numPr>
                <w:ilvl w:val="0"/>
                <w:numId w:val="31"/>
              </w:numPr>
              <w:jc w:val="left"/>
              <w:rPr>
                <w:rFonts w:eastAsia="Times New Roman"/>
              </w:rPr>
            </w:pPr>
            <w:r>
              <w:rPr>
                <w:rFonts w:eastAsia="Times New Roman"/>
                <w:b/>
                <w:bCs/>
              </w:rPr>
              <w:t>Noise</w:t>
            </w:r>
            <w:r>
              <w:rPr>
                <w:rFonts w:eastAsia="Times New Roman"/>
              </w:rPr>
              <w:t xml:space="preserve"> – The Parish Council supports the suggestion that the development would see the removal of the need for a skip lorry and the manual loading of scrap onto a </w:t>
            </w:r>
            <w:proofErr w:type="spellStart"/>
            <w:r>
              <w:rPr>
                <w:rFonts w:eastAsia="Times New Roman"/>
              </w:rPr>
              <w:t>flat bed</w:t>
            </w:r>
            <w:proofErr w:type="spellEnd"/>
            <w:r>
              <w:rPr>
                <w:rFonts w:eastAsia="Times New Roman"/>
              </w:rPr>
              <w:t xml:space="preserve"> truck as this has caused considerable disruption to </w:t>
            </w:r>
            <w:proofErr w:type="gramStart"/>
            <w:r>
              <w:rPr>
                <w:rFonts w:eastAsia="Times New Roman"/>
              </w:rPr>
              <w:t>local residents</w:t>
            </w:r>
            <w:proofErr w:type="gramEnd"/>
            <w:r>
              <w:rPr>
                <w:rFonts w:eastAsia="Times New Roman"/>
              </w:rPr>
              <w:t xml:space="preserve"> (as per the enforcement process currently being processed). However lorries, HGV, forklifts, vans, etc, are all noise, have noise ‘beeping’ sounds when reversing, and as such consideration should be given to the hours of operation of the site to ensure the amenity of </w:t>
            </w:r>
            <w:proofErr w:type="gramStart"/>
            <w:r>
              <w:rPr>
                <w:rFonts w:eastAsia="Times New Roman"/>
              </w:rPr>
              <w:t>local residents</w:t>
            </w:r>
            <w:proofErr w:type="gramEnd"/>
            <w:r>
              <w:rPr>
                <w:rFonts w:eastAsia="Times New Roman"/>
              </w:rPr>
              <w:t>.  As per point 1, it is also essential to clarify the use as this will affect the types of noise on the site.</w:t>
            </w:r>
          </w:p>
          <w:p w14:paraId="2AE861BA" w14:textId="77777777" w:rsidR="004C6AAE" w:rsidRDefault="004C6AAE" w:rsidP="004C6AAE">
            <w:pPr>
              <w:rPr>
                <w:rFonts w:eastAsiaTheme="minorHAnsi"/>
              </w:rPr>
            </w:pPr>
          </w:p>
          <w:p w14:paraId="2FF9E7A6" w14:textId="77777777" w:rsidR="004C6AAE" w:rsidRDefault="004C6AAE" w:rsidP="004C6AAE">
            <w:pPr>
              <w:numPr>
                <w:ilvl w:val="0"/>
                <w:numId w:val="31"/>
              </w:numPr>
              <w:jc w:val="left"/>
              <w:rPr>
                <w:rFonts w:eastAsia="Times New Roman"/>
              </w:rPr>
            </w:pPr>
            <w:r>
              <w:rPr>
                <w:rFonts w:eastAsia="Times New Roman"/>
                <w:b/>
                <w:bCs/>
              </w:rPr>
              <w:t>Permitted Development / Article 4</w:t>
            </w:r>
            <w:r>
              <w:rPr>
                <w:rFonts w:eastAsia="Times New Roman"/>
              </w:rPr>
              <w:t xml:space="preserve"> – Regardless of the outcome of this application, permitted development rights on the site should be removed given its direct adjacent proximity to the </w:t>
            </w:r>
            <w:proofErr w:type="spellStart"/>
            <w:r>
              <w:rPr>
                <w:rFonts w:eastAsia="Times New Roman"/>
              </w:rPr>
              <w:t>SSSi</w:t>
            </w:r>
            <w:proofErr w:type="spellEnd"/>
            <w:r>
              <w:rPr>
                <w:rFonts w:eastAsia="Times New Roman"/>
              </w:rPr>
              <w:t xml:space="preserve">, and the neighbours opposite.  This is necessary to ensure any future use of the site is correctly controlled. </w:t>
            </w:r>
          </w:p>
          <w:p w14:paraId="2138A54C" w14:textId="77777777" w:rsidR="004C6AAE" w:rsidRDefault="004C6AAE" w:rsidP="004C6AAE">
            <w:pPr>
              <w:rPr>
                <w:rFonts w:eastAsiaTheme="minorHAnsi"/>
              </w:rPr>
            </w:pPr>
          </w:p>
          <w:p w14:paraId="152A0DDC" w14:textId="77777777" w:rsidR="004C6AAE" w:rsidRDefault="004C6AAE" w:rsidP="004C6AAE">
            <w:pPr>
              <w:numPr>
                <w:ilvl w:val="0"/>
                <w:numId w:val="31"/>
              </w:numPr>
              <w:jc w:val="left"/>
              <w:rPr>
                <w:rFonts w:eastAsia="Times New Roman"/>
              </w:rPr>
            </w:pPr>
            <w:r>
              <w:rPr>
                <w:rFonts w:eastAsia="Times New Roman"/>
                <w:b/>
                <w:bCs/>
              </w:rPr>
              <w:t>Corporation of London</w:t>
            </w:r>
            <w:r>
              <w:rPr>
                <w:rFonts w:eastAsia="Times New Roman"/>
              </w:rPr>
              <w:t xml:space="preserve"> – at the time of writing this response, the EFDC Planning Portal did not show any response to the application from the Corporation of London. Given the proximity of the site, the Parish Council would like confirmation that the Corporation of London were directly consulted on this planning application.  This is not publicly available on the EFDC website.</w:t>
            </w:r>
          </w:p>
          <w:p w14:paraId="09625BB6" w14:textId="77777777" w:rsidR="004C6AAE" w:rsidRDefault="004C6AAE" w:rsidP="004C6AAE">
            <w:pPr>
              <w:rPr>
                <w:rFonts w:eastAsiaTheme="minorHAnsi"/>
              </w:rPr>
            </w:pPr>
          </w:p>
          <w:p w14:paraId="1D64FDBB" w14:textId="77777777" w:rsidR="004C6AAE" w:rsidRDefault="004C6AAE" w:rsidP="004C6AAE">
            <w:r>
              <w:t>The Parish council confirms its intention to attend any planning committee meeting at EFDC at which this application will be considered.</w:t>
            </w:r>
          </w:p>
          <w:p w14:paraId="4666B3A5" w14:textId="77777777" w:rsidR="004C6AAE" w:rsidRDefault="004C6AAE" w:rsidP="004C6AAE"/>
          <w:p w14:paraId="6D068A12" w14:textId="77777777" w:rsidR="004C6AAE" w:rsidRDefault="004C6AAE" w:rsidP="004C6AAE">
            <w:pPr>
              <w:rPr>
                <w:b/>
                <w:bCs/>
              </w:rPr>
            </w:pPr>
            <w:r>
              <w:rPr>
                <w:b/>
                <w:bCs/>
              </w:rPr>
              <w:t>Image 1</w:t>
            </w:r>
          </w:p>
          <w:p w14:paraId="2EEBB92B" w14:textId="77777777" w:rsidR="004C6AAE" w:rsidRDefault="004C6AAE" w:rsidP="004C6AAE">
            <w:pPr>
              <w:rPr>
                <w:b/>
                <w:bCs/>
              </w:rPr>
            </w:pPr>
          </w:p>
          <w:p w14:paraId="242B7E5D" w14:textId="38C1B623" w:rsidR="004C6AAE" w:rsidRDefault="004C6AAE" w:rsidP="004C6AAE">
            <w:r>
              <w:rPr>
                <w:noProof/>
              </w:rPr>
              <w:drawing>
                <wp:inline distT="0" distB="0" distL="0" distR="0" wp14:anchorId="0BCE2151" wp14:editId="08BD69D6">
                  <wp:extent cx="4351655" cy="3263900"/>
                  <wp:effectExtent l="0" t="0" r="10795" b="12700"/>
                  <wp:docPr id="158212766" name="Picture 4" descr="Image of lights from buil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2766" name="Picture 4" descr="Image of lights from building "/>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351655" cy="3263900"/>
                          </a:xfrm>
                          <a:prstGeom prst="rect">
                            <a:avLst/>
                          </a:prstGeom>
                          <a:noFill/>
                          <a:ln>
                            <a:noFill/>
                          </a:ln>
                        </pic:spPr>
                      </pic:pic>
                    </a:graphicData>
                  </a:graphic>
                </wp:inline>
              </w:drawing>
            </w:r>
          </w:p>
          <w:p w14:paraId="63DBA231" w14:textId="77777777" w:rsidR="001B4EDF" w:rsidRPr="001B4EDF" w:rsidRDefault="001B4EDF" w:rsidP="00DA1F82">
            <w:pPr>
              <w:autoSpaceDE w:val="0"/>
              <w:autoSpaceDN w:val="0"/>
              <w:adjustRightInd w:val="0"/>
              <w:jc w:val="left"/>
              <w:rPr>
                <w:rFonts w:ascii="Arial" w:hAnsi="Arial" w:cs="Arial"/>
              </w:rPr>
            </w:pPr>
          </w:p>
        </w:tc>
      </w:tr>
      <w:tr w:rsidR="001B4EDF" w:rsidRPr="001B4EDF" w14:paraId="7BAD3EDA" w14:textId="77777777" w:rsidTr="009246CC">
        <w:tc>
          <w:tcPr>
            <w:tcW w:w="843" w:type="dxa"/>
            <w:tcBorders>
              <w:top w:val="single" w:sz="4" w:space="0" w:color="auto"/>
              <w:left w:val="single" w:sz="4" w:space="0" w:color="auto"/>
              <w:bottom w:val="single" w:sz="4" w:space="0" w:color="auto"/>
              <w:right w:val="single" w:sz="4" w:space="0" w:color="auto"/>
            </w:tcBorders>
          </w:tcPr>
          <w:p w14:paraId="5D20C080"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lastRenderedPageBreak/>
              <w:t>4</w:t>
            </w:r>
          </w:p>
        </w:tc>
        <w:tc>
          <w:tcPr>
            <w:tcW w:w="2526" w:type="dxa"/>
            <w:tcBorders>
              <w:top w:val="nil"/>
              <w:left w:val="nil"/>
              <w:bottom w:val="single" w:sz="8" w:space="0" w:color="auto"/>
              <w:right w:val="single" w:sz="8" w:space="0" w:color="auto"/>
            </w:tcBorders>
          </w:tcPr>
          <w:p w14:paraId="4C85C38B" w14:textId="77777777" w:rsidR="001B4EDF" w:rsidRPr="001B4EDF" w:rsidRDefault="001B4EDF" w:rsidP="001B4EDF">
            <w:pPr>
              <w:adjustRightInd w:val="0"/>
              <w:jc w:val="left"/>
              <w:rPr>
                <w:rFonts w:ascii="Arial" w:hAnsi="Arial" w:cs="Arial"/>
                <w:color w:val="000000"/>
                <w:sz w:val="22"/>
              </w:rPr>
            </w:pPr>
            <w:r w:rsidRPr="001B4EDF">
              <w:rPr>
                <w:rFonts w:ascii="Arial" w:hAnsi="Arial" w:cs="Arial"/>
                <w:color w:val="000000"/>
                <w:sz w:val="22"/>
              </w:rPr>
              <w:t>EPF/0644/26</w:t>
            </w:r>
          </w:p>
          <w:p w14:paraId="42AB8B8E" w14:textId="77777777" w:rsidR="001B4EDF" w:rsidRPr="001B4EDF" w:rsidRDefault="001B4EDF" w:rsidP="001B4EDF">
            <w:pPr>
              <w:adjustRightInd w:val="0"/>
              <w:jc w:val="left"/>
              <w:rPr>
                <w:rFonts w:ascii="Arial" w:hAnsi="Arial" w:cs="Arial"/>
                <w:i/>
                <w:iCs/>
                <w:color w:val="000000"/>
                <w:sz w:val="22"/>
              </w:rPr>
            </w:pPr>
            <w:r w:rsidRPr="001B4EDF">
              <w:rPr>
                <w:rFonts w:ascii="Arial" w:hAnsi="Arial" w:cs="Arial"/>
                <w:i/>
                <w:iCs/>
                <w:color w:val="000000"/>
                <w:sz w:val="22"/>
              </w:rPr>
              <w:t>Yee Cheung</w:t>
            </w:r>
          </w:p>
          <w:p w14:paraId="4A159B2E" w14:textId="77777777" w:rsidR="001B4EDF" w:rsidRPr="001B4EDF" w:rsidRDefault="001B4EDF" w:rsidP="001B4EDF">
            <w:pPr>
              <w:adjustRightInd w:val="0"/>
              <w:jc w:val="left"/>
              <w:rPr>
                <w:rFonts w:ascii="Arial" w:hAnsi="Arial" w:cs="Arial"/>
                <w:color w:val="000000"/>
                <w:sz w:val="22"/>
              </w:rPr>
            </w:pPr>
          </w:p>
        </w:tc>
        <w:tc>
          <w:tcPr>
            <w:tcW w:w="2976" w:type="dxa"/>
            <w:tcBorders>
              <w:top w:val="nil"/>
              <w:left w:val="nil"/>
              <w:bottom w:val="single" w:sz="8" w:space="0" w:color="auto"/>
              <w:right w:val="single" w:sz="8" w:space="0" w:color="auto"/>
            </w:tcBorders>
          </w:tcPr>
          <w:p w14:paraId="39EF1053"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 xml:space="preserve">Hastingwood Farm, Hastingwood Road, Hastingwood, </w:t>
            </w:r>
          </w:p>
          <w:p w14:paraId="2352071D"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Harlow, CM17 9JX</w:t>
            </w:r>
          </w:p>
        </w:tc>
        <w:tc>
          <w:tcPr>
            <w:tcW w:w="3828" w:type="dxa"/>
            <w:tcBorders>
              <w:top w:val="nil"/>
              <w:left w:val="nil"/>
              <w:bottom w:val="single" w:sz="8" w:space="0" w:color="auto"/>
              <w:right w:val="single" w:sz="8" w:space="0" w:color="auto"/>
            </w:tcBorders>
          </w:tcPr>
          <w:p w14:paraId="1CE7978A" w14:textId="77777777" w:rsidR="001B4EDF" w:rsidRPr="001B4EDF" w:rsidRDefault="001B4EDF" w:rsidP="001B4EDF">
            <w:pPr>
              <w:jc w:val="left"/>
              <w:rPr>
                <w:rFonts w:ascii="Arial" w:hAnsi="Arial" w:cs="Arial"/>
                <w:color w:val="000000"/>
                <w:sz w:val="22"/>
                <w:lang w:eastAsia="en-GB"/>
              </w:rPr>
            </w:pPr>
            <w:r w:rsidRPr="001B4EDF">
              <w:rPr>
                <w:rFonts w:ascii="Arial" w:hAnsi="Arial" w:cs="Arial"/>
                <w:color w:val="000000"/>
                <w:sz w:val="22"/>
                <w:lang w:eastAsia="en-GB"/>
              </w:rPr>
              <w:t>Change of use of garage building to form 2 no. Self-contained residential dwellings to include extension with associated private amenity areas, landscaping and car parking.</w:t>
            </w:r>
          </w:p>
        </w:tc>
      </w:tr>
      <w:tr w:rsidR="001B4EDF" w:rsidRPr="001B4EDF" w14:paraId="3F6EB0BB" w14:textId="77777777" w:rsidTr="009246CC">
        <w:tc>
          <w:tcPr>
            <w:tcW w:w="10173" w:type="dxa"/>
            <w:gridSpan w:val="4"/>
            <w:tcBorders>
              <w:top w:val="single" w:sz="4" w:space="0" w:color="auto"/>
              <w:left w:val="single" w:sz="4" w:space="0" w:color="auto"/>
              <w:bottom w:val="single" w:sz="4" w:space="0" w:color="auto"/>
              <w:right w:val="single" w:sz="4" w:space="0" w:color="auto"/>
            </w:tcBorders>
          </w:tcPr>
          <w:p w14:paraId="073CB815" w14:textId="3411AF26" w:rsidR="001B4EDF" w:rsidRPr="001B4EDF" w:rsidRDefault="00DA1F82" w:rsidP="001B4EDF">
            <w:pPr>
              <w:autoSpaceDE w:val="0"/>
              <w:autoSpaceDN w:val="0"/>
              <w:adjustRightInd w:val="0"/>
              <w:jc w:val="left"/>
              <w:rPr>
                <w:rFonts w:cs="Times New Roman"/>
              </w:rPr>
            </w:pPr>
            <w:r w:rsidRPr="00BE4C6F">
              <w:rPr>
                <w:rFonts w:cs="Times New Roman"/>
              </w:rPr>
              <w:t>The Parish Council has No Objection to th</w:t>
            </w:r>
            <w:r w:rsidR="00003802" w:rsidRPr="00BE4C6F">
              <w:rPr>
                <w:rFonts w:cs="Times New Roman"/>
              </w:rPr>
              <w:t>is Application</w:t>
            </w:r>
          </w:p>
        </w:tc>
      </w:tr>
    </w:tbl>
    <w:p w14:paraId="147ECB21" w14:textId="77777777" w:rsidR="001B4EDF" w:rsidRPr="001B4EDF" w:rsidRDefault="001B4EDF" w:rsidP="001B4EDF">
      <w:pPr>
        <w:jc w:val="left"/>
        <w:outlineLvl w:val="0"/>
        <w:rPr>
          <w:szCs w:val="24"/>
        </w:rPr>
      </w:pPr>
    </w:p>
    <w:p w14:paraId="5F43789E" w14:textId="5679C95C" w:rsidR="001B4EDF" w:rsidRPr="001B4EDF" w:rsidRDefault="001B4EDF" w:rsidP="001B4EDF">
      <w:pPr>
        <w:keepNext/>
        <w:jc w:val="left"/>
        <w:outlineLvl w:val="2"/>
        <w:rPr>
          <w:rFonts w:cs="Times New Roman"/>
          <w:bCs/>
        </w:rPr>
      </w:pPr>
      <w:r w:rsidRPr="001B4EDF">
        <w:rPr>
          <w:rFonts w:cs="Times New Roman"/>
          <w:bCs/>
        </w:rPr>
        <w:t xml:space="preserve">b)  To </w:t>
      </w:r>
      <w:r w:rsidRPr="001B4EDF">
        <w:rPr>
          <w:rFonts w:cs="Times New Roman"/>
          <w:b/>
          <w:i/>
          <w:iCs/>
        </w:rPr>
        <w:t>CONSIDER</w:t>
      </w:r>
      <w:r w:rsidRPr="001B4EDF">
        <w:rPr>
          <w:rFonts w:cs="Times New Roman"/>
          <w:bCs/>
        </w:rPr>
        <w:t xml:space="preserve"> any other </w:t>
      </w:r>
      <w:r w:rsidRPr="001B4EDF">
        <w:rPr>
          <w:rFonts w:cs="Times New Roman"/>
          <w:bCs/>
          <w:u w:val="single"/>
        </w:rPr>
        <w:t>urgent</w:t>
      </w:r>
      <w:r w:rsidRPr="001B4EDF">
        <w:rPr>
          <w:rFonts w:cs="Times New Roman"/>
          <w:bCs/>
        </w:rPr>
        <w:t xml:space="preserve"> planning applications received since the agenda was </w:t>
      </w:r>
      <w:r w:rsidR="007E659C">
        <w:rPr>
          <w:rFonts w:cs="Times New Roman"/>
          <w:bCs/>
        </w:rPr>
        <w:t>compiled</w:t>
      </w:r>
    </w:p>
    <w:p w14:paraId="2FBB4F26" w14:textId="77777777" w:rsidR="006D7CE8" w:rsidRDefault="006D7CE8" w:rsidP="006D7CE8"/>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5"/>
        <w:gridCol w:w="2975"/>
        <w:gridCol w:w="3827"/>
      </w:tblGrid>
      <w:tr w:rsidR="006D7CE8" w14:paraId="78833ADE" w14:textId="77777777">
        <w:tc>
          <w:tcPr>
            <w:tcW w:w="843" w:type="dxa"/>
            <w:tcBorders>
              <w:top w:val="single" w:sz="4" w:space="0" w:color="auto"/>
              <w:left w:val="single" w:sz="4" w:space="0" w:color="auto"/>
              <w:bottom w:val="single" w:sz="4" w:space="0" w:color="auto"/>
              <w:right w:val="single" w:sz="4" w:space="0" w:color="auto"/>
            </w:tcBorders>
            <w:shd w:val="clear" w:color="auto" w:fill="D9D9D9"/>
            <w:hideMark/>
          </w:tcPr>
          <w:p w14:paraId="3FD82937" w14:textId="77777777" w:rsidR="006D7CE8" w:rsidRDefault="006D7CE8">
            <w:pPr>
              <w:tabs>
                <w:tab w:val="center" w:pos="4320"/>
                <w:tab w:val="right" w:pos="8640"/>
              </w:tabs>
              <w:autoSpaceDE w:val="0"/>
              <w:autoSpaceDN w:val="0"/>
              <w:adjustRightInd w:val="0"/>
              <w:rPr>
                <w:rFonts w:ascii="Arial" w:hAnsi="Arial" w:cs="Arial"/>
                <w:b/>
                <w:bCs/>
                <w:color w:val="000000"/>
                <w:sz w:val="22"/>
              </w:rPr>
            </w:pPr>
            <w:r>
              <w:rPr>
                <w:rFonts w:ascii="Arial" w:hAnsi="Arial" w:cs="Arial"/>
                <w:b/>
                <w:bCs/>
                <w:color w:val="000000"/>
                <w:sz w:val="22"/>
              </w:rPr>
              <w:t>No</w:t>
            </w:r>
          </w:p>
        </w:tc>
        <w:tc>
          <w:tcPr>
            <w:tcW w:w="2526" w:type="dxa"/>
            <w:tcBorders>
              <w:top w:val="single" w:sz="4" w:space="0" w:color="auto"/>
              <w:left w:val="single" w:sz="4" w:space="0" w:color="auto"/>
              <w:bottom w:val="single" w:sz="4" w:space="0" w:color="auto"/>
              <w:right w:val="single" w:sz="4" w:space="0" w:color="auto"/>
            </w:tcBorders>
            <w:shd w:val="clear" w:color="auto" w:fill="D9D9D9"/>
            <w:hideMark/>
          </w:tcPr>
          <w:p w14:paraId="62B1F699" w14:textId="77777777" w:rsidR="006D7CE8" w:rsidRDefault="006D7CE8">
            <w:pPr>
              <w:tabs>
                <w:tab w:val="center" w:pos="4320"/>
                <w:tab w:val="right" w:pos="8640"/>
              </w:tabs>
              <w:autoSpaceDE w:val="0"/>
              <w:autoSpaceDN w:val="0"/>
              <w:adjustRightInd w:val="0"/>
              <w:rPr>
                <w:rFonts w:ascii="Arial" w:hAnsi="Arial" w:cs="Arial"/>
                <w:b/>
                <w:bCs/>
                <w:color w:val="000000"/>
                <w:sz w:val="22"/>
              </w:rPr>
            </w:pPr>
            <w:r>
              <w:rPr>
                <w:rFonts w:ascii="Arial" w:hAnsi="Arial" w:cs="Arial"/>
                <w:b/>
                <w:bCs/>
                <w:color w:val="000000"/>
                <w:sz w:val="22"/>
              </w:rPr>
              <w:t>Application Number</w:t>
            </w:r>
          </w:p>
        </w:tc>
        <w:tc>
          <w:tcPr>
            <w:tcW w:w="2976" w:type="dxa"/>
            <w:tcBorders>
              <w:top w:val="single" w:sz="4" w:space="0" w:color="auto"/>
              <w:left w:val="single" w:sz="4" w:space="0" w:color="auto"/>
              <w:bottom w:val="single" w:sz="4" w:space="0" w:color="auto"/>
              <w:right w:val="single" w:sz="4" w:space="0" w:color="auto"/>
            </w:tcBorders>
            <w:shd w:val="clear" w:color="auto" w:fill="D9D9D9"/>
            <w:hideMark/>
          </w:tcPr>
          <w:p w14:paraId="604E40B1" w14:textId="77777777" w:rsidR="006D7CE8" w:rsidRDefault="006D7CE8">
            <w:pPr>
              <w:tabs>
                <w:tab w:val="center" w:pos="4320"/>
                <w:tab w:val="right" w:pos="8640"/>
              </w:tabs>
              <w:autoSpaceDE w:val="0"/>
              <w:autoSpaceDN w:val="0"/>
              <w:adjustRightInd w:val="0"/>
              <w:rPr>
                <w:rFonts w:ascii="Arial" w:hAnsi="Arial" w:cs="Arial"/>
                <w:b/>
                <w:bCs/>
                <w:color w:val="000000"/>
                <w:sz w:val="22"/>
              </w:rPr>
            </w:pPr>
            <w:r>
              <w:rPr>
                <w:rFonts w:ascii="Arial" w:hAnsi="Arial" w:cs="Arial"/>
                <w:b/>
                <w:bCs/>
                <w:color w:val="000000"/>
                <w:sz w:val="22"/>
              </w:rPr>
              <w:t>Location</w:t>
            </w:r>
          </w:p>
        </w:tc>
        <w:tc>
          <w:tcPr>
            <w:tcW w:w="3828" w:type="dxa"/>
            <w:tcBorders>
              <w:top w:val="single" w:sz="4" w:space="0" w:color="auto"/>
              <w:left w:val="single" w:sz="4" w:space="0" w:color="auto"/>
              <w:bottom w:val="single" w:sz="4" w:space="0" w:color="auto"/>
              <w:right w:val="single" w:sz="4" w:space="0" w:color="auto"/>
            </w:tcBorders>
            <w:shd w:val="clear" w:color="auto" w:fill="D9D9D9"/>
            <w:hideMark/>
          </w:tcPr>
          <w:p w14:paraId="3514C2D5" w14:textId="77777777" w:rsidR="006D7CE8" w:rsidRDefault="006D7CE8">
            <w:pPr>
              <w:tabs>
                <w:tab w:val="center" w:pos="4320"/>
                <w:tab w:val="right" w:pos="8640"/>
              </w:tabs>
              <w:autoSpaceDE w:val="0"/>
              <w:autoSpaceDN w:val="0"/>
              <w:adjustRightInd w:val="0"/>
              <w:rPr>
                <w:rFonts w:ascii="Arial" w:hAnsi="Arial" w:cs="Arial"/>
                <w:b/>
                <w:bCs/>
                <w:color w:val="000000"/>
                <w:sz w:val="22"/>
              </w:rPr>
            </w:pPr>
            <w:r>
              <w:rPr>
                <w:rFonts w:ascii="Arial" w:hAnsi="Arial" w:cs="Arial"/>
                <w:b/>
                <w:bCs/>
                <w:color w:val="000000"/>
                <w:sz w:val="22"/>
              </w:rPr>
              <w:t>Proposal</w:t>
            </w:r>
          </w:p>
        </w:tc>
      </w:tr>
      <w:tr w:rsidR="006D7CE8" w14:paraId="6D591F71" w14:textId="77777777">
        <w:tc>
          <w:tcPr>
            <w:tcW w:w="843" w:type="dxa"/>
            <w:tcBorders>
              <w:top w:val="single" w:sz="4" w:space="0" w:color="auto"/>
              <w:left w:val="single" w:sz="4" w:space="0" w:color="auto"/>
              <w:bottom w:val="single" w:sz="4" w:space="0" w:color="auto"/>
              <w:right w:val="single" w:sz="4" w:space="0" w:color="auto"/>
            </w:tcBorders>
            <w:hideMark/>
          </w:tcPr>
          <w:p w14:paraId="5D766084" w14:textId="77777777" w:rsidR="006D7CE8" w:rsidRDefault="006D7CE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hideMark/>
          </w:tcPr>
          <w:p w14:paraId="21618A30" w14:textId="77777777" w:rsidR="006D7CE8" w:rsidRDefault="006D7CE8">
            <w:pPr>
              <w:rPr>
                <w:rFonts w:ascii="Arial" w:hAnsi="Arial" w:cs="Arial"/>
                <w:color w:val="000000"/>
                <w:sz w:val="22"/>
              </w:rPr>
            </w:pPr>
            <w:r>
              <w:rPr>
                <w:rFonts w:ascii="Arial" w:hAnsi="Arial" w:cs="Arial"/>
                <w:color w:val="000000"/>
                <w:sz w:val="22"/>
              </w:rPr>
              <w:t>EPF/0716/26</w:t>
            </w:r>
          </w:p>
          <w:p w14:paraId="35FF0BEF" w14:textId="77777777" w:rsidR="006D7CE8" w:rsidRDefault="006D7CE8">
            <w:pPr>
              <w:rPr>
                <w:rFonts w:ascii="Arial" w:hAnsi="Arial" w:cs="Arial"/>
                <w:i/>
                <w:iCs/>
                <w:color w:val="000000"/>
                <w:sz w:val="22"/>
              </w:rPr>
            </w:pPr>
            <w:r>
              <w:rPr>
                <w:rFonts w:ascii="Arial" w:hAnsi="Arial" w:cs="Arial"/>
                <w:i/>
                <w:iCs/>
                <w:color w:val="000000"/>
                <w:sz w:val="22"/>
              </w:rPr>
              <w:t>Sukhvinder Dhadwar</w:t>
            </w:r>
          </w:p>
        </w:tc>
        <w:tc>
          <w:tcPr>
            <w:tcW w:w="2976" w:type="dxa"/>
            <w:tcBorders>
              <w:top w:val="nil"/>
              <w:left w:val="nil"/>
              <w:bottom w:val="single" w:sz="8" w:space="0" w:color="auto"/>
              <w:right w:val="single" w:sz="8" w:space="0" w:color="auto"/>
            </w:tcBorders>
            <w:hideMark/>
          </w:tcPr>
          <w:p w14:paraId="1479A805" w14:textId="77777777" w:rsidR="006D7CE8" w:rsidRDefault="006D7CE8">
            <w:pPr>
              <w:rPr>
                <w:rFonts w:ascii="Arial" w:hAnsi="Arial" w:cs="Arial"/>
                <w:color w:val="000000"/>
                <w:sz w:val="22"/>
                <w:lang w:eastAsia="en-GB"/>
              </w:rPr>
            </w:pPr>
            <w:r>
              <w:rPr>
                <w:rFonts w:ascii="Arial" w:hAnsi="Arial" w:cs="Arial"/>
                <w:color w:val="000000"/>
                <w:sz w:val="22"/>
                <w:lang w:eastAsia="en-GB"/>
              </w:rPr>
              <w:t xml:space="preserve">Tudor House, </w:t>
            </w:r>
          </w:p>
          <w:p w14:paraId="1A2F7347" w14:textId="77777777" w:rsidR="006D7CE8" w:rsidRDefault="006D7CE8">
            <w:pPr>
              <w:rPr>
                <w:rFonts w:ascii="Arial" w:hAnsi="Arial" w:cs="Arial"/>
                <w:color w:val="000000"/>
                <w:sz w:val="22"/>
                <w:lang w:eastAsia="en-GB"/>
              </w:rPr>
            </w:pPr>
            <w:r>
              <w:rPr>
                <w:rFonts w:ascii="Arial" w:hAnsi="Arial" w:cs="Arial"/>
                <w:color w:val="000000"/>
                <w:sz w:val="22"/>
                <w:lang w:eastAsia="en-GB"/>
              </w:rPr>
              <w:t xml:space="preserve">High Road, </w:t>
            </w:r>
          </w:p>
          <w:p w14:paraId="29662BC2" w14:textId="77777777" w:rsidR="006D7CE8" w:rsidRDefault="006D7CE8">
            <w:pPr>
              <w:rPr>
                <w:rFonts w:ascii="Arial" w:hAnsi="Arial" w:cs="Arial"/>
                <w:color w:val="000000"/>
                <w:sz w:val="22"/>
                <w:lang w:eastAsia="en-GB"/>
              </w:rPr>
            </w:pPr>
            <w:r>
              <w:rPr>
                <w:rFonts w:ascii="Arial" w:hAnsi="Arial" w:cs="Arial"/>
                <w:color w:val="000000"/>
                <w:sz w:val="22"/>
                <w:lang w:eastAsia="en-GB"/>
              </w:rPr>
              <w:t xml:space="preserve">Thornwood, </w:t>
            </w:r>
          </w:p>
          <w:p w14:paraId="4FA97775" w14:textId="77777777" w:rsidR="006D7CE8" w:rsidRDefault="006D7CE8">
            <w:pPr>
              <w:rPr>
                <w:rFonts w:ascii="Arial" w:hAnsi="Arial" w:cs="Arial"/>
                <w:color w:val="000000"/>
                <w:sz w:val="22"/>
                <w:lang w:eastAsia="en-GB"/>
              </w:rPr>
            </w:pPr>
            <w:r>
              <w:rPr>
                <w:rFonts w:ascii="Arial" w:hAnsi="Arial" w:cs="Arial"/>
                <w:color w:val="000000"/>
                <w:sz w:val="22"/>
                <w:lang w:eastAsia="en-GB"/>
              </w:rPr>
              <w:t>Epping, CM16 6LT</w:t>
            </w:r>
          </w:p>
        </w:tc>
        <w:tc>
          <w:tcPr>
            <w:tcW w:w="3828" w:type="dxa"/>
            <w:tcBorders>
              <w:top w:val="nil"/>
              <w:left w:val="nil"/>
              <w:bottom w:val="single" w:sz="8" w:space="0" w:color="auto"/>
              <w:right w:val="single" w:sz="8" w:space="0" w:color="auto"/>
            </w:tcBorders>
            <w:hideMark/>
          </w:tcPr>
          <w:p w14:paraId="3358B65F" w14:textId="77777777" w:rsidR="006D7CE8" w:rsidRDefault="006D7CE8">
            <w:pPr>
              <w:rPr>
                <w:rFonts w:ascii="Arial" w:hAnsi="Arial" w:cs="Arial"/>
                <w:color w:val="000000"/>
                <w:sz w:val="22"/>
                <w:lang w:eastAsia="en-GB"/>
              </w:rPr>
            </w:pPr>
            <w:r>
              <w:rPr>
                <w:rFonts w:ascii="Arial" w:hAnsi="Arial" w:cs="Arial"/>
                <w:color w:val="000000"/>
                <w:sz w:val="22"/>
                <w:lang w:eastAsia="en-GB"/>
              </w:rPr>
              <w:t>Advertisement consent for non-illuminated totem sign.</w:t>
            </w:r>
          </w:p>
        </w:tc>
      </w:tr>
      <w:tr w:rsidR="006D7CE8" w14:paraId="6FD708A7" w14:textId="77777777">
        <w:tc>
          <w:tcPr>
            <w:tcW w:w="10173" w:type="dxa"/>
            <w:gridSpan w:val="4"/>
            <w:tcBorders>
              <w:top w:val="single" w:sz="4" w:space="0" w:color="auto"/>
              <w:left w:val="single" w:sz="4" w:space="0" w:color="auto"/>
              <w:bottom w:val="single" w:sz="4" w:space="0" w:color="auto"/>
              <w:right w:val="single" w:sz="4" w:space="0" w:color="auto"/>
            </w:tcBorders>
          </w:tcPr>
          <w:p w14:paraId="1DD4FEF6" w14:textId="6A9A8347" w:rsidR="009011F8" w:rsidRPr="007C42D8" w:rsidRDefault="00003802" w:rsidP="009011F8">
            <w:pPr>
              <w:pStyle w:val="NormalWeb"/>
              <w:rPr>
                <w:rFonts w:eastAsia="Times New Roman" w:cs="Times New Roman"/>
              </w:rPr>
            </w:pPr>
            <w:r w:rsidRPr="007C42D8">
              <w:rPr>
                <w:rFonts w:cs="Times New Roman"/>
              </w:rPr>
              <w:t>The Parish Council Objects</w:t>
            </w:r>
            <w:r w:rsidRPr="007C42D8">
              <w:rPr>
                <w:rFonts w:ascii="Arial" w:hAnsi="Arial" w:cs="Arial"/>
              </w:rPr>
              <w:t xml:space="preserve"> </w:t>
            </w:r>
            <w:r w:rsidR="003336EF" w:rsidRPr="007C42D8">
              <w:rPr>
                <w:rFonts w:ascii="Arial" w:hAnsi="Arial" w:cs="Arial"/>
              </w:rPr>
              <w:t>to</w:t>
            </w:r>
            <w:r w:rsidR="009011F8" w:rsidRPr="007C42D8">
              <w:rPr>
                <w:rFonts w:eastAsia="Times New Roman" w:cs="Times New Roman"/>
              </w:rPr>
              <w:t xml:space="preserve"> the proposed advertising sign on the grounds that its scale </w:t>
            </w:r>
            <w:r w:rsidR="007C42D8">
              <w:rPr>
                <w:rFonts w:eastAsia="Times New Roman" w:cs="Times New Roman"/>
              </w:rPr>
              <w:t xml:space="preserve">and design </w:t>
            </w:r>
            <w:r w:rsidR="009011F8" w:rsidRPr="007C42D8">
              <w:rPr>
                <w:rFonts w:eastAsia="Times New Roman" w:cs="Times New Roman"/>
              </w:rPr>
              <w:t>is excessive, making it visually intrusive and wholly out of keeping with the surrounding area. The sign is also positioned in an inappropriate location, where it dominates the streetscape and detracts from the character of the development.</w:t>
            </w:r>
          </w:p>
          <w:p w14:paraId="0F45DD97" w14:textId="507548E8" w:rsidR="009011F8" w:rsidRPr="009011F8" w:rsidRDefault="009011F8" w:rsidP="009011F8">
            <w:pPr>
              <w:spacing w:before="100" w:beforeAutospacing="1" w:after="100" w:afterAutospacing="1"/>
              <w:jc w:val="left"/>
              <w:rPr>
                <w:rFonts w:eastAsia="Times New Roman" w:cs="Times New Roman"/>
                <w:szCs w:val="24"/>
                <w:lang w:eastAsia="en-GB"/>
              </w:rPr>
            </w:pPr>
            <w:r w:rsidRPr="009011F8">
              <w:rPr>
                <w:rFonts w:eastAsia="Times New Roman" w:cs="Times New Roman"/>
                <w:szCs w:val="24"/>
                <w:lang w:eastAsia="en-GB"/>
              </w:rPr>
              <w:t>Granting this sign permanent, lifetime permission is unjustified. At most, it should be considered for temporary consent only, limited to the construction or sales period of th</w:t>
            </w:r>
            <w:r w:rsidR="00E71E60" w:rsidRPr="007C42D8">
              <w:rPr>
                <w:rFonts w:eastAsia="Times New Roman" w:cs="Times New Roman"/>
                <w:szCs w:val="24"/>
                <w:lang w:eastAsia="en-GB"/>
              </w:rPr>
              <w:t>is</w:t>
            </w:r>
            <w:r w:rsidRPr="009011F8">
              <w:rPr>
                <w:rFonts w:eastAsia="Times New Roman" w:cs="Times New Roman"/>
                <w:szCs w:val="24"/>
                <w:lang w:eastAsia="en-GB"/>
              </w:rPr>
              <w:t xml:space="preserve"> development.</w:t>
            </w:r>
          </w:p>
          <w:p w14:paraId="0652A281" w14:textId="10367352" w:rsidR="009011F8" w:rsidRDefault="009011F8" w:rsidP="009011F8">
            <w:pPr>
              <w:spacing w:before="100" w:beforeAutospacing="1" w:after="100" w:afterAutospacing="1"/>
              <w:jc w:val="left"/>
              <w:rPr>
                <w:rFonts w:eastAsia="Times New Roman" w:cs="Times New Roman"/>
                <w:szCs w:val="24"/>
                <w:lang w:eastAsia="en-GB"/>
              </w:rPr>
            </w:pPr>
            <w:r w:rsidRPr="009011F8">
              <w:rPr>
                <w:rFonts w:eastAsia="Times New Roman" w:cs="Times New Roman"/>
                <w:szCs w:val="24"/>
                <w:lang w:eastAsia="en-GB"/>
              </w:rPr>
              <w:t>Additionally, the sign poses a</w:t>
            </w:r>
            <w:r w:rsidRPr="009011F8">
              <w:rPr>
                <w:rFonts w:eastAsia="Times New Roman" w:cs="Times New Roman"/>
                <w:b/>
                <w:bCs/>
                <w:szCs w:val="24"/>
                <w:lang w:eastAsia="en-GB"/>
              </w:rPr>
              <w:t xml:space="preserve"> </w:t>
            </w:r>
            <w:r w:rsidRPr="009011F8">
              <w:rPr>
                <w:rFonts w:eastAsia="Times New Roman" w:cs="Times New Roman"/>
                <w:szCs w:val="24"/>
                <w:lang w:eastAsia="en-GB"/>
              </w:rPr>
              <w:t xml:space="preserve">distraction to drivers, given its size and </w:t>
            </w:r>
            <w:r w:rsidR="00AB0D30" w:rsidRPr="007C42D8">
              <w:rPr>
                <w:rFonts w:eastAsia="Times New Roman" w:cs="Times New Roman"/>
                <w:szCs w:val="24"/>
                <w:lang w:eastAsia="en-GB"/>
              </w:rPr>
              <w:t>location</w:t>
            </w:r>
            <w:r w:rsidRPr="009011F8">
              <w:rPr>
                <w:rFonts w:eastAsia="Times New Roman" w:cs="Times New Roman"/>
                <w:szCs w:val="24"/>
                <w:lang w:eastAsia="en-GB"/>
              </w:rPr>
              <w:t xml:space="preserve"> close to the highway. This raises avoidable road</w:t>
            </w:r>
            <w:r w:rsidRPr="009011F8">
              <w:rPr>
                <w:rFonts w:eastAsia="Times New Roman" w:cs="Times New Roman"/>
                <w:szCs w:val="24"/>
                <w:lang w:eastAsia="en-GB"/>
              </w:rPr>
              <w:noBreakHyphen/>
              <w:t>safety concerns.</w:t>
            </w:r>
          </w:p>
          <w:p w14:paraId="2B30EEA1" w14:textId="268F565B" w:rsidR="009011F8" w:rsidRDefault="009011F8" w:rsidP="009011F8">
            <w:pPr>
              <w:spacing w:before="100" w:beforeAutospacing="1" w:after="100" w:afterAutospacing="1"/>
              <w:jc w:val="left"/>
              <w:rPr>
                <w:rFonts w:eastAsia="Times New Roman" w:cs="Times New Roman"/>
                <w:szCs w:val="24"/>
                <w:lang w:eastAsia="en-GB"/>
              </w:rPr>
            </w:pPr>
            <w:r w:rsidRPr="009011F8">
              <w:rPr>
                <w:rFonts w:eastAsia="Times New Roman" w:cs="Times New Roman"/>
                <w:szCs w:val="24"/>
                <w:lang w:eastAsia="en-GB"/>
              </w:rPr>
              <w:lastRenderedPageBreak/>
              <w:t>For these reasons</w:t>
            </w:r>
            <w:r w:rsidR="00AB0D30" w:rsidRPr="007C42D8">
              <w:rPr>
                <w:rFonts w:eastAsia="Times New Roman" w:cs="Times New Roman"/>
                <w:szCs w:val="24"/>
                <w:lang w:eastAsia="en-GB"/>
              </w:rPr>
              <w:t xml:space="preserve"> the Parish Council feel </w:t>
            </w:r>
            <w:r w:rsidRPr="009011F8">
              <w:rPr>
                <w:rFonts w:eastAsia="Times New Roman" w:cs="Times New Roman"/>
                <w:szCs w:val="24"/>
                <w:lang w:eastAsia="en-GB"/>
              </w:rPr>
              <w:t xml:space="preserve"> the application be refused </w:t>
            </w:r>
            <w:r w:rsidR="00C3051F" w:rsidRPr="007C42D8">
              <w:rPr>
                <w:rFonts w:eastAsia="Times New Roman" w:cs="Times New Roman"/>
                <w:szCs w:val="24"/>
                <w:lang w:eastAsia="en-GB"/>
              </w:rPr>
              <w:t>or onl</w:t>
            </w:r>
            <w:r w:rsidR="00444300" w:rsidRPr="007C42D8">
              <w:rPr>
                <w:rFonts w:eastAsia="Times New Roman" w:cs="Times New Roman"/>
                <w:szCs w:val="24"/>
                <w:lang w:eastAsia="en-GB"/>
              </w:rPr>
              <w:t>y granted</w:t>
            </w:r>
            <w:r w:rsidRPr="009011F8">
              <w:rPr>
                <w:rFonts w:eastAsia="Times New Roman" w:cs="Times New Roman"/>
                <w:szCs w:val="24"/>
                <w:lang w:eastAsia="en-GB"/>
              </w:rPr>
              <w:noBreakHyphen/>
            </w:r>
            <w:r w:rsidR="00444300" w:rsidRPr="007C42D8">
              <w:rPr>
                <w:rFonts w:eastAsia="Times New Roman" w:cs="Times New Roman"/>
                <w:szCs w:val="24"/>
                <w:lang w:eastAsia="en-GB"/>
              </w:rPr>
              <w:t xml:space="preserve">a </w:t>
            </w:r>
            <w:r w:rsidRPr="009011F8">
              <w:rPr>
                <w:rFonts w:eastAsia="Times New Roman" w:cs="Times New Roman"/>
                <w:szCs w:val="24"/>
                <w:lang w:eastAsia="en-GB"/>
              </w:rPr>
              <w:t xml:space="preserve"> temporary permission.</w:t>
            </w:r>
          </w:p>
          <w:p w14:paraId="5F825A6F" w14:textId="379CB3A7" w:rsidR="00A56DAA" w:rsidRPr="009011F8" w:rsidRDefault="00A56DAA" w:rsidP="009011F8">
            <w:pPr>
              <w:spacing w:before="100" w:beforeAutospacing="1" w:after="100" w:afterAutospacing="1"/>
              <w:jc w:val="left"/>
              <w:rPr>
                <w:rFonts w:eastAsia="Times New Roman" w:cs="Times New Roman"/>
                <w:szCs w:val="24"/>
                <w:lang w:eastAsia="en-GB"/>
              </w:rPr>
            </w:pPr>
            <w:r>
              <w:rPr>
                <w:rFonts w:eastAsia="Times New Roman" w:cs="Times New Roman"/>
                <w:szCs w:val="24"/>
                <w:lang w:eastAsia="en-GB"/>
              </w:rPr>
              <w:t xml:space="preserve">If this goes to a District Council Planning Committee the Parish Council </w:t>
            </w:r>
            <w:r w:rsidR="0017338A">
              <w:rPr>
                <w:rFonts w:eastAsia="Times New Roman" w:cs="Times New Roman"/>
                <w:szCs w:val="24"/>
                <w:lang w:eastAsia="en-GB"/>
              </w:rPr>
              <w:t>would be willing to attend.</w:t>
            </w:r>
          </w:p>
          <w:p w14:paraId="2EEDB21F" w14:textId="4701C849" w:rsidR="006D7CE8" w:rsidRDefault="003D7E14" w:rsidP="00003802">
            <w:pPr>
              <w:autoSpaceDE w:val="0"/>
              <w:autoSpaceDN w:val="0"/>
              <w:adjustRightInd w:val="0"/>
              <w:rPr>
                <w:rFonts w:ascii="Arial" w:hAnsi="Arial" w:cs="Arial"/>
              </w:rPr>
            </w:pPr>
            <w:r>
              <w:rPr>
                <w:rFonts w:ascii="Arial" w:hAnsi="Arial" w:cs="Arial"/>
              </w:rPr>
              <w:t xml:space="preserve">  </w:t>
            </w:r>
          </w:p>
        </w:tc>
      </w:tr>
    </w:tbl>
    <w:tbl>
      <w:tblPr>
        <w:tblpPr w:leftFromText="180" w:rightFromText="180" w:vertAnchor="text" w:tblpY="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5"/>
        <w:gridCol w:w="2975"/>
        <w:gridCol w:w="3827"/>
      </w:tblGrid>
      <w:tr w:rsidR="006D7CE8" w14:paraId="54450046" w14:textId="77777777">
        <w:tc>
          <w:tcPr>
            <w:tcW w:w="843" w:type="dxa"/>
            <w:tcBorders>
              <w:top w:val="single" w:sz="4" w:space="0" w:color="auto"/>
              <w:left w:val="single" w:sz="4" w:space="0" w:color="auto"/>
              <w:bottom w:val="single" w:sz="4" w:space="0" w:color="auto"/>
              <w:right w:val="single" w:sz="4" w:space="0" w:color="auto"/>
            </w:tcBorders>
            <w:hideMark/>
          </w:tcPr>
          <w:p w14:paraId="2773F41E" w14:textId="77777777" w:rsidR="006D7CE8" w:rsidRDefault="006D7CE8">
            <w:pPr>
              <w:adjustRightInd w:val="0"/>
              <w:rPr>
                <w:rFonts w:ascii="Arial" w:hAnsi="Arial" w:cs="Arial"/>
                <w:color w:val="000000"/>
                <w:sz w:val="22"/>
              </w:rPr>
            </w:pPr>
            <w:r>
              <w:rPr>
                <w:rFonts w:ascii="Arial" w:hAnsi="Arial" w:cs="Arial"/>
                <w:color w:val="000000"/>
                <w:sz w:val="22"/>
              </w:rPr>
              <w:lastRenderedPageBreak/>
              <w:t>2</w:t>
            </w:r>
          </w:p>
        </w:tc>
        <w:tc>
          <w:tcPr>
            <w:tcW w:w="2526" w:type="dxa"/>
            <w:tcBorders>
              <w:top w:val="nil"/>
              <w:left w:val="nil"/>
              <w:bottom w:val="single" w:sz="8" w:space="0" w:color="auto"/>
              <w:right w:val="single" w:sz="8" w:space="0" w:color="auto"/>
            </w:tcBorders>
            <w:hideMark/>
          </w:tcPr>
          <w:p w14:paraId="2668E9B5" w14:textId="77777777" w:rsidR="006D7CE8" w:rsidRDefault="006D7CE8">
            <w:pPr>
              <w:rPr>
                <w:rFonts w:ascii="Arial" w:hAnsi="Arial" w:cs="Arial"/>
                <w:color w:val="000000"/>
                <w:sz w:val="22"/>
              </w:rPr>
            </w:pPr>
            <w:r>
              <w:rPr>
                <w:rFonts w:ascii="Arial" w:hAnsi="Arial" w:cs="Arial"/>
                <w:color w:val="000000"/>
                <w:sz w:val="22"/>
              </w:rPr>
              <w:t>EPF/0735/26</w:t>
            </w:r>
          </w:p>
          <w:p w14:paraId="21DA912F" w14:textId="77777777" w:rsidR="006D7CE8" w:rsidRDefault="006D7CE8">
            <w:pPr>
              <w:rPr>
                <w:rFonts w:ascii="Arial" w:hAnsi="Arial" w:cs="Arial"/>
                <w:i/>
                <w:iCs/>
                <w:color w:val="000000"/>
                <w:sz w:val="22"/>
              </w:rPr>
            </w:pPr>
            <w:r>
              <w:rPr>
                <w:rFonts w:ascii="Arial" w:hAnsi="Arial" w:cs="Arial"/>
                <w:i/>
                <w:iCs/>
                <w:color w:val="000000"/>
                <w:sz w:val="22"/>
              </w:rPr>
              <w:t>Suleman Uddin</w:t>
            </w:r>
          </w:p>
        </w:tc>
        <w:tc>
          <w:tcPr>
            <w:tcW w:w="2976" w:type="dxa"/>
            <w:tcBorders>
              <w:top w:val="nil"/>
              <w:left w:val="nil"/>
              <w:bottom w:val="single" w:sz="8" w:space="0" w:color="auto"/>
              <w:right w:val="single" w:sz="8" w:space="0" w:color="auto"/>
            </w:tcBorders>
            <w:hideMark/>
          </w:tcPr>
          <w:p w14:paraId="5900760A" w14:textId="77777777" w:rsidR="006D7CE8" w:rsidRDefault="006D7CE8">
            <w:pPr>
              <w:rPr>
                <w:rFonts w:ascii="Arial" w:hAnsi="Arial" w:cs="Arial"/>
                <w:color w:val="000000"/>
                <w:sz w:val="22"/>
                <w:lang w:eastAsia="en-GB"/>
              </w:rPr>
            </w:pPr>
            <w:r>
              <w:rPr>
                <w:rFonts w:ascii="Arial" w:hAnsi="Arial" w:cs="Arial"/>
                <w:color w:val="000000"/>
                <w:sz w:val="22"/>
                <w:lang w:eastAsia="en-GB"/>
              </w:rPr>
              <w:t>23, Cunningham Rise, North Weald Bassett, Epping, CM16 6JR</w:t>
            </w:r>
          </w:p>
        </w:tc>
        <w:tc>
          <w:tcPr>
            <w:tcW w:w="3828" w:type="dxa"/>
            <w:tcBorders>
              <w:top w:val="nil"/>
              <w:left w:val="nil"/>
              <w:bottom w:val="single" w:sz="8" w:space="0" w:color="auto"/>
              <w:right w:val="single" w:sz="8" w:space="0" w:color="auto"/>
            </w:tcBorders>
            <w:hideMark/>
          </w:tcPr>
          <w:p w14:paraId="01BD3FCB" w14:textId="77777777" w:rsidR="006D7CE8" w:rsidRDefault="006D7CE8">
            <w:pPr>
              <w:rPr>
                <w:rFonts w:ascii="Arial" w:hAnsi="Arial" w:cs="Arial"/>
                <w:color w:val="000000"/>
                <w:sz w:val="22"/>
                <w:lang w:eastAsia="en-GB"/>
              </w:rPr>
            </w:pPr>
            <w:r>
              <w:rPr>
                <w:rFonts w:ascii="Arial" w:hAnsi="Arial" w:cs="Arial"/>
                <w:color w:val="000000"/>
                <w:sz w:val="22"/>
                <w:lang w:eastAsia="en-GB"/>
              </w:rPr>
              <w:t>Removal of existing side outbuilding to allow for side extension and new entrance porch.</w:t>
            </w:r>
          </w:p>
        </w:tc>
      </w:tr>
      <w:tr w:rsidR="006D7CE8" w14:paraId="13F021E4" w14:textId="77777777">
        <w:tc>
          <w:tcPr>
            <w:tcW w:w="10173" w:type="dxa"/>
            <w:gridSpan w:val="4"/>
            <w:tcBorders>
              <w:top w:val="single" w:sz="4" w:space="0" w:color="auto"/>
              <w:left w:val="single" w:sz="4" w:space="0" w:color="auto"/>
              <w:bottom w:val="single" w:sz="4" w:space="0" w:color="auto"/>
              <w:right w:val="single" w:sz="4" w:space="0" w:color="auto"/>
            </w:tcBorders>
          </w:tcPr>
          <w:p w14:paraId="762859BE" w14:textId="037D4994" w:rsidR="006D7CE8" w:rsidRPr="00D06DAD" w:rsidRDefault="00D06DAD">
            <w:pPr>
              <w:autoSpaceDE w:val="0"/>
              <w:autoSpaceDN w:val="0"/>
              <w:adjustRightInd w:val="0"/>
              <w:rPr>
                <w:rFonts w:cs="Times New Roman"/>
                <w:color w:val="000081"/>
                <w:szCs w:val="24"/>
              </w:rPr>
            </w:pPr>
            <w:r w:rsidRPr="00D06DAD">
              <w:rPr>
                <w:rFonts w:cs="Times New Roman"/>
                <w:color w:val="000081"/>
                <w:szCs w:val="24"/>
              </w:rPr>
              <w:t>The Parish Council has NO OBJECTION to this Application</w:t>
            </w:r>
          </w:p>
          <w:p w14:paraId="0507B67A" w14:textId="77777777" w:rsidR="006D7CE8" w:rsidRPr="00D06DAD" w:rsidRDefault="006D7CE8">
            <w:pPr>
              <w:autoSpaceDE w:val="0"/>
              <w:autoSpaceDN w:val="0"/>
              <w:adjustRightInd w:val="0"/>
              <w:rPr>
                <w:rFonts w:cs="Times New Roman"/>
                <w:szCs w:val="24"/>
              </w:rPr>
            </w:pPr>
          </w:p>
        </w:tc>
      </w:tr>
    </w:tbl>
    <w:p w14:paraId="0E6CC4A0" w14:textId="77777777" w:rsidR="00407269" w:rsidRDefault="00407269" w:rsidP="0061785E">
      <w:pPr>
        <w:rPr>
          <w:bCs/>
        </w:rPr>
      </w:pPr>
    </w:p>
    <w:p w14:paraId="1A1F4711" w14:textId="1FE2D583" w:rsidR="0061785E" w:rsidRDefault="0061785E" w:rsidP="0061785E">
      <w:pPr>
        <w:rPr>
          <w:bCs/>
        </w:rPr>
      </w:pPr>
      <w:r w:rsidRPr="0072182B">
        <w:rPr>
          <w:bCs/>
        </w:rPr>
        <w:t xml:space="preserve">The following applications were </w:t>
      </w:r>
      <w:r w:rsidRPr="0072182B">
        <w:rPr>
          <w:b/>
          <w:i/>
          <w:iCs/>
        </w:rPr>
        <w:t>NOTED</w:t>
      </w:r>
      <w:r w:rsidRPr="0072182B">
        <w:rPr>
          <w:bCs/>
        </w:rPr>
        <w:t>:</w:t>
      </w:r>
    </w:p>
    <w:p w14:paraId="59A34971" w14:textId="77777777" w:rsidR="00093E60" w:rsidRDefault="00093E60" w:rsidP="00093E60"/>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2"/>
        <w:gridCol w:w="2976"/>
        <w:gridCol w:w="3798"/>
      </w:tblGrid>
      <w:tr w:rsidR="00093E60" w14:paraId="3440713B" w14:textId="77777777">
        <w:tc>
          <w:tcPr>
            <w:tcW w:w="704" w:type="dxa"/>
            <w:tcBorders>
              <w:top w:val="single" w:sz="4" w:space="0" w:color="auto"/>
              <w:left w:val="single" w:sz="4" w:space="0" w:color="auto"/>
              <w:bottom w:val="single" w:sz="4" w:space="0" w:color="auto"/>
              <w:right w:val="single" w:sz="4" w:space="0" w:color="auto"/>
            </w:tcBorders>
            <w:shd w:val="clear" w:color="auto" w:fill="D9D9D9"/>
            <w:hideMark/>
          </w:tcPr>
          <w:p w14:paraId="684550CF" w14:textId="77777777" w:rsidR="00093E60" w:rsidRDefault="00093E60">
            <w:pPr>
              <w:tabs>
                <w:tab w:val="center" w:pos="4320"/>
                <w:tab w:val="right" w:pos="8640"/>
              </w:tabs>
              <w:autoSpaceDE w:val="0"/>
              <w:autoSpaceDN w:val="0"/>
              <w:adjustRightInd w:val="0"/>
              <w:rPr>
                <w:rFonts w:ascii="Arial" w:hAnsi="Arial" w:cs="Arial"/>
                <w:b/>
                <w:bCs/>
                <w:sz w:val="22"/>
              </w:rPr>
            </w:pPr>
            <w:r>
              <w:rPr>
                <w:rFonts w:ascii="Arial" w:hAnsi="Arial" w:cs="Arial"/>
                <w:b/>
                <w:bCs/>
                <w:sz w:val="22"/>
              </w:rPr>
              <w:t>No</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463A1075" w14:textId="77777777" w:rsidR="00093E60" w:rsidRDefault="00093E60">
            <w:pPr>
              <w:tabs>
                <w:tab w:val="center" w:pos="4320"/>
                <w:tab w:val="right" w:pos="8640"/>
              </w:tabs>
              <w:autoSpaceDE w:val="0"/>
              <w:autoSpaceDN w:val="0"/>
              <w:adjustRightInd w:val="0"/>
              <w:rPr>
                <w:rFonts w:ascii="Arial" w:hAnsi="Arial" w:cs="Arial"/>
                <w:b/>
                <w:bCs/>
                <w:sz w:val="22"/>
              </w:rPr>
            </w:pPr>
            <w:r>
              <w:rPr>
                <w:rFonts w:ascii="Arial" w:hAnsi="Arial" w:cs="Arial"/>
                <w:b/>
                <w:bCs/>
                <w:sz w:val="22"/>
              </w:rPr>
              <w:t>Application Number</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3C962AA0" w14:textId="77777777" w:rsidR="00093E60" w:rsidRDefault="00093E60">
            <w:pPr>
              <w:tabs>
                <w:tab w:val="center" w:pos="4320"/>
                <w:tab w:val="right" w:pos="8640"/>
              </w:tabs>
              <w:autoSpaceDE w:val="0"/>
              <w:autoSpaceDN w:val="0"/>
              <w:adjustRightInd w:val="0"/>
              <w:rPr>
                <w:rFonts w:ascii="Arial" w:hAnsi="Arial" w:cs="Arial"/>
                <w:b/>
                <w:bCs/>
                <w:sz w:val="22"/>
              </w:rPr>
            </w:pPr>
            <w:r>
              <w:rPr>
                <w:rFonts w:ascii="Arial" w:hAnsi="Arial" w:cs="Arial"/>
                <w:b/>
                <w:bCs/>
                <w:sz w:val="22"/>
              </w:rPr>
              <w:t>Location</w:t>
            </w:r>
          </w:p>
        </w:tc>
        <w:tc>
          <w:tcPr>
            <w:tcW w:w="3799" w:type="dxa"/>
            <w:tcBorders>
              <w:top w:val="single" w:sz="4" w:space="0" w:color="auto"/>
              <w:left w:val="single" w:sz="4" w:space="0" w:color="auto"/>
              <w:bottom w:val="single" w:sz="4" w:space="0" w:color="auto"/>
              <w:right w:val="single" w:sz="4" w:space="0" w:color="auto"/>
            </w:tcBorders>
            <w:shd w:val="clear" w:color="auto" w:fill="D9D9D9"/>
            <w:hideMark/>
          </w:tcPr>
          <w:p w14:paraId="67EE18F6" w14:textId="77777777" w:rsidR="00093E60" w:rsidRDefault="00093E60">
            <w:pPr>
              <w:tabs>
                <w:tab w:val="center" w:pos="4320"/>
                <w:tab w:val="right" w:pos="8640"/>
              </w:tabs>
              <w:autoSpaceDE w:val="0"/>
              <w:autoSpaceDN w:val="0"/>
              <w:adjustRightInd w:val="0"/>
              <w:rPr>
                <w:rFonts w:ascii="Arial" w:hAnsi="Arial" w:cs="Arial"/>
                <w:b/>
                <w:bCs/>
                <w:sz w:val="22"/>
              </w:rPr>
            </w:pPr>
            <w:r>
              <w:rPr>
                <w:rFonts w:ascii="Arial" w:hAnsi="Arial" w:cs="Arial"/>
                <w:b/>
                <w:bCs/>
                <w:sz w:val="22"/>
              </w:rPr>
              <w:t>Proposal</w:t>
            </w:r>
          </w:p>
        </w:tc>
      </w:tr>
      <w:tr w:rsidR="00093E60" w14:paraId="37D1AA64" w14:textId="77777777">
        <w:tc>
          <w:tcPr>
            <w:tcW w:w="704" w:type="dxa"/>
            <w:tcBorders>
              <w:top w:val="single" w:sz="4" w:space="0" w:color="auto"/>
              <w:left w:val="single" w:sz="4" w:space="0" w:color="auto"/>
              <w:bottom w:val="single" w:sz="4" w:space="0" w:color="auto"/>
              <w:right w:val="single" w:sz="4" w:space="0" w:color="auto"/>
            </w:tcBorders>
            <w:hideMark/>
          </w:tcPr>
          <w:p w14:paraId="2744B270" w14:textId="77777777" w:rsidR="00093E60" w:rsidRDefault="00093E60">
            <w:pPr>
              <w:autoSpaceDE w:val="0"/>
              <w:autoSpaceDN w:val="0"/>
              <w:adjustRightInd w:val="0"/>
              <w:rPr>
                <w:rFonts w:ascii="Arial" w:hAnsi="Arial" w:cs="Arial"/>
                <w:sz w:val="22"/>
              </w:rPr>
            </w:pPr>
            <w:r>
              <w:rPr>
                <w:rFonts w:ascii="Arial" w:hAnsi="Arial" w:cs="Arial"/>
                <w:sz w:val="22"/>
              </w:rPr>
              <w:t>1</w:t>
            </w:r>
          </w:p>
        </w:tc>
        <w:tc>
          <w:tcPr>
            <w:tcW w:w="2693" w:type="dxa"/>
            <w:tcBorders>
              <w:top w:val="single" w:sz="4" w:space="0" w:color="auto"/>
              <w:left w:val="single" w:sz="4" w:space="0" w:color="auto"/>
              <w:bottom w:val="single" w:sz="4" w:space="0" w:color="auto"/>
              <w:right w:val="single" w:sz="4" w:space="0" w:color="auto"/>
            </w:tcBorders>
            <w:hideMark/>
          </w:tcPr>
          <w:p w14:paraId="117E298A" w14:textId="77777777" w:rsidR="00093E60" w:rsidRDefault="00093E60">
            <w:pPr>
              <w:autoSpaceDE w:val="0"/>
              <w:autoSpaceDN w:val="0"/>
              <w:adjustRightInd w:val="0"/>
              <w:rPr>
                <w:rFonts w:ascii="Arial" w:hAnsi="Arial" w:cs="Arial"/>
                <w:sz w:val="22"/>
              </w:rPr>
            </w:pPr>
            <w:r>
              <w:rPr>
                <w:rFonts w:ascii="Arial" w:hAnsi="Arial" w:cs="Arial"/>
                <w:sz w:val="22"/>
              </w:rPr>
              <w:t>EPF/0754/26</w:t>
            </w:r>
          </w:p>
          <w:p w14:paraId="300C451C" w14:textId="77777777" w:rsidR="00093E60" w:rsidRDefault="00093E60">
            <w:pPr>
              <w:autoSpaceDE w:val="0"/>
              <w:autoSpaceDN w:val="0"/>
              <w:adjustRightInd w:val="0"/>
              <w:rPr>
                <w:rFonts w:ascii="Arial" w:hAnsi="Arial" w:cs="Arial"/>
                <w:i/>
                <w:iCs/>
                <w:sz w:val="22"/>
              </w:rPr>
            </w:pPr>
            <w:r>
              <w:rPr>
                <w:rFonts w:ascii="Arial" w:hAnsi="Arial" w:cs="Arial"/>
                <w:i/>
                <w:iCs/>
                <w:sz w:val="22"/>
              </w:rPr>
              <w:t>Frederique Caillat</w:t>
            </w:r>
          </w:p>
        </w:tc>
        <w:tc>
          <w:tcPr>
            <w:tcW w:w="2977" w:type="dxa"/>
            <w:tcBorders>
              <w:top w:val="single" w:sz="4" w:space="0" w:color="auto"/>
              <w:left w:val="single" w:sz="4" w:space="0" w:color="auto"/>
              <w:bottom w:val="single" w:sz="4" w:space="0" w:color="auto"/>
              <w:right w:val="single" w:sz="4" w:space="0" w:color="auto"/>
            </w:tcBorders>
            <w:hideMark/>
          </w:tcPr>
          <w:p w14:paraId="61C422EE" w14:textId="77777777" w:rsidR="00093E60" w:rsidRDefault="00093E60">
            <w:pPr>
              <w:rPr>
                <w:rFonts w:ascii="Arial" w:eastAsia="Times New Roman" w:hAnsi="Arial" w:cs="Arial"/>
                <w:color w:val="000000"/>
                <w:sz w:val="22"/>
                <w:lang w:eastAsia="en-GB"/>
              </w:rPr>
            </w:pPr>
            <w:r>
              <w:rPr>
                <w:rFonts w:ascii="Arial" w:eastAsia="Times New Roman" w:hAnsi="Arial" w:cs="Arial"/>
                <w:color w:val="000000"/>
                <w:sz w:val="22"/>
                <w:lang w:eastAsia="en-GB"/>
              </w:rPr>
              <w:t xml:space="preserve">Tudor Cottage, </w:t>
            </w:r>
          </w:p>
          <w:p w14:paraId="3C7CE38C" w14:textId="77777777" w:rsidR="00093E60" w:rsidRDefault="00093E60">
            <w:pPr>
              <w:rPr>
                <w:rFonts w:ascii="Arial" w:eastAsia="Times New Roman" w:hAnsi="Arial" w:cs="Arial"/>
                <w:color w:val="000000"/>
                <w:sz w:val="22"/>
                <w:lang w:eastAsia="en-GB"/>
              </w:rPr>
            </w:pPr>
            <w:r>
              <w:rPr>
                <w:rFonts w:ascii="Arial" w:eastAsia="Times New Roman" w:hAnsi="Arial" w:cs="Arial"/>
                <w:color w:val="000000"/>
                <w:sz w:val="22"/>
                <w:lang w:eastAsia="en-GB"/>
              </w:rPr>
              <w:t xml:space="preserve">Woodside, </w:t>
            </w:r>
          </w:p>
          <w:p w14:paraId="1E323898" w14:textId="77777777" w:rsidR="00093E60" w:rsidRDefault="00093E60">
            <w:pPr>
              <w:rPr>
                <w:rFonts w:ascii="Arial" w:eastAsia="Times New Roman" w:hAnsi="Arial" w:cs="Arial"/>
                <w:color w:val="000000"/>
                <w:sz w:val="22"/>
                <w:lang w:eastAsia="en-GB"/>
              </w:rPr>
            </w:pPr>
            <w:r>
              <w:rPr>
                <w:rFonts w:ascii="Arial" w:eastAsia="Times New Roman" w:hAnsi="Arial" w:cs="Arial"/>
                <w:color w:val="000000"/>
                <w:sz w:val="22"/>
                <w:lang w:eastAsia="en-GB"/>
              </w:rPr>
              <w:t xml:space="preserve">Thornwood, </w:t>
            </w:r>
          </w:p>
          <w:p w14:paraId="07B1E4AE" w14:textId="77777777" w:rsidR="00093E60" w:rsidRDefault="00093E60">
            <w:pPr>
              <w:rPr>
                <w:rFonts w:ascii="Arial" w:eastAsia="Times New Roman" w:hAnsi="Arial" w:cs="Arial"/>
                <w:color w:val="000000"/>
                <w:sz w:val="22"/>
                <w:lang w:eastAsia="en-GB"/>
              </w:rPr>
            </w:pPr>
            <w:r>
              <w:rPr>
                <w:rFonts w:ascii="Arial" w:eastAsia="Times New Roman" w:hAnsi="Arial" w:cs="Arial"/>
                <w:color w:val="000000"/>
                <w:sz w:val="22"/>
                <w:lang w:eastAsia="en-GB"/>
              </w:rPr>
              <w:t>Epping, CM16 6LQ</w:t>
            </w:r>
          </w:p>
        </w:tc>
        <w:tc>
          <w:tcPr>
            <w:tcW w:w="3799" w:type="dxa"/>
            <w:tcBorders>
              <w:top w:val="single" w:sz="4" w:space="0" w:color="auto"/>
              <w:left w:val="single" w:sz="4" w:space="0" w:color="auto"/>
              <w:bottom w:val="single" w:sz="4" w:space="0" w:color="auto"/>
              <w:right w:val="single" w:sz="4" w:space="0" w:color="auto"/>
            </w:tcBorders>
            <w:hideMark/>
          </w:tcPr>
          <w:p w14:paraId="4E9EA94C" w14:textId="77777777" w:rsidR="00093E60" w:rsidRDefault="00093E60">
            <w:pPr>
              <w:rPr>
                <w:rFonts w:ascii="Arial" w:eastAsia="Times New Roman" w:hAnsi="Arial" w:cs="Arial"/>
                <w:color w:val="000000"/>
                <w:sz w:val="22"/>
                <w:lang w:eastAsia="en-GB"/>
              </w:rPr>
            </w:pPr>
            <w:r>
              <w:rPr>
                <w:rFonts w:ascii="Arial" w:eastAsia="Times New Roman" w:hAnsi="Arial" w:cs="Arial"/>
                <w:color w:val="000000"/>
                <w:sz w:val="22"/>
                <w:lang w:eastAsia="en-GB"/>
              </w:rPr>
              <w:t>Certificate of Lawful Development for proposed outbuilding.</w:t>
            </w:r>
          </w:p>
        </w:tc>
      </w:tr>
      <w:tr w:rsidR="00093E60" w14:paraId="5A917557" w14:textId="77777777">
        <w:tc>
          <w:tcPr>
            <w:tcW w:w="10173" w:type="dxa"/>
            <w:gridSpan w:val="4"/>
            <w:tcBorders>
              <w:top w:val="single" w:sz="4" w:space="0" w:color="auto"/>
              <w:left w:val="single" w:sz="4" w:space="0" w:color="auto"/>
              <w:bottom w:val="single" w:sz="4" w:space="0" w:color="auto"/>
              <w:right w:val="single" w:sz="4" w:space="0" w:color="auto"/>
            </w:tcBorders>
          </w:tcPr>
          <w:p w14:paraId="0A50D895" w14:textId="2CC57C44" w:rsidR="00093E60" w:rsidRPr="00BE4C6F" w:rsidRDefault="00093E60">
            <w:pPr>
              <w:autoSpaceDE w:val="0"/>
              <w:autoSpaceDN w:val="0"/>
              <w:adjustRightInd w:val="0"/>
              <w:rPr>
                <w:rFonts w:cs="Times New Roman"/>
                <w:sz w:val="22"/>
              </w:rPr>
            </w:pPr>
            <w:r w:rsidRPr="00BE4C6F">
              <w:rPr>
                <w:rFonts w:cs="Times New Roman"/>
                <w:sz w:val="22"/>
              </w:rPr>
              <w:t>NOTED</w:t>
            </w:r>
          </w:p>
        </w:tc>
      </w:tr>
    </w:tbl>
    <w:p w14:paraId="2E3F0F85" w14:textId="77777777" w:rsidR="00E42ECC" w:rsidRPr="0072182B" w:rsidRDefault="00E42ECC" w:rsidP="0061785E">
      <w:pPr>
        <w:rPr>
          <w:bCs/>
        </w:rPr>
      </w:pPr>
    </w:p>
    <w:p w14:paraId="48D6D3B2" w14:textId="38D74E49" w:rsidR="0072182B" w:rsidRDefault="0061785E" w:rsidP="0072182B">
      <w:pPr>
        <w:pStyle w:val="Heading2"/>
      </w:pPr>
      <w:r w:rsidRPr="00C91DED">
        <w:rPr>
          <w:bCs/>
        </w:rPr>
        <w:t>P25.0</w:t>
      </w:r>
      <w:r w:rsidR="00A752D1">
        <w:rPr>
          <w:bCs/>
        </w:rPr>
        <w:t>9</w:t>
      </w:r>
      <w:r w:rsidR="00FD079B">
        <w:rPr>
          <w:bCs/>
        </w:rPr>
        <w:t>8</w:t>
      </w:r>
      <w:r>
        <w:rPr>
          <w:bCs/>
        </w:rPr>
        <w:t xml:space="preserve">  </w:t>
      </w:r>
      <w:r w:rsidRPr="00052FC2">
        <w:t>DECISIONS BY EPPING FOREST DISTRICT COU</w:t>
      </w:r>
      <w:r>
        <w:t>NCIL</w:t>
      </w:r>
    </w:p>
    <w:p w14:paraId="746C0279" w14:textId="3DD73052" w:rsidR="00E42ECC" w:rsidRDefault="00E42ECC" w:rsidP="0072182B">
      <w:pPr>
        <w:rPr>
          <w:b/>
        </w:rPr>
      </w:pPr>
      <w:r>
        <w:rPr>
          <w:b/>
        </w:rPr>
        <w:t>These were circulated on the .</w:t>
      </w:r>
      <w:r w:rsidR="00954B7F">
        <w:rPr>
          <w:b/>
        </w:rPr>
        <w:t>9</w:t>
      </w:r>
      <w:r w:rsidR="00954B7F" w:rsidRPr="00954B7F">
        <w:rPr>
          <w:b/>
          <w:vertAlign w:val="superscript"/>
        </w:rPr>
        <w:t>th</w:t>
      </w:r>
      <w:r w:rsidR="00954B7F">
        <w:rPr>
          <w:b/>
        </w:rPr>
        <w:t xml:space="preserve"> April</w:t>
      </w:r>
    </w:p>
    <w:p w14:paraId="368B1BAD" w14:textId="77777777" w:rsidR="00E42ECC" w:rsidRDefault="00E42ECC" w:rsidP="0072182B">
      <w:pPr>
        <w:rPr>
          <w:b/>
        </w:rPr>
      </w:pPr>
    </w:p>
    <w:p w14:paraId="7ED1716A" w14:textId="41494782" w:rsidR="0061785E" w:rsidRPr="00FF6001" w:rsidRDefault="0061785E" w:rsidP="0072182B">
      <w:pPr>
        <w:pStyle w:val="Heading2"/>
      </w:pPr>
      <w:r>
        <w:t>P25.0</w:t>
      </w:r>
      <w:r w:rsidR="00A752D1">
        <w:t>9</w:t>
      </w:r>
      <w:r w:rsidR="00FD079B">
        <w:t>9</w:t>
      </w:r>
      <w:r>
        <w:t xml:space="preserve"> EFDC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7A679978" w:rsidR="0061785E" w:rsidRDefault="0061785E" w:rsidP="0072182B">
      <w:pPr>
        <w:pStyle w:val="Heading2"/>
      </w:pPr>
      <w:r>
        <w:t>P25.</w:t>
      </w:r>
      <w:r w:rsidR="00817BAC">
        <w:t>100</w:t>
      </w:r>
      <w:r>
        <w:t xml:space="preserve"> </w:t>
      </w:r>
      <w:r w:rsidRPr="006A2E2D">
        <w:t>PLANNING CORRESPONDE</w:t>
      </w:r>
      <w:r>
        <w:t>NCE</w:t>
      </w:r>
    </w:p>
    <w:p w14:paraId="2AD7349A" w14:textId="3D401E1E" w:rsidR="0061785E" w:rsidRPr="0072182B" w:rsidRDefault="008A0250" w:rsidP="0062337C">
      <w:pPr>
        <w:pStyle w:val="ListParagraph"/>
        <w:numPr>
          <w:ilvl w:val="0"/>
          <w:numId w:val="29"/>
        </w:numPr>
      </w:pPr>
      <w:r>
        <w:t xml:space="preserve">The Clerk advised Members of a </w:t>
      </w:r>
      <w:r w:rsidR="00BD2F98">
        <w:t xml:space="preserve">communication she had received from Graham Courtney </w:t>
      </w:r>
      <w:r w:rsidR="00A65009">
        <w:t xml:space="preserve">– Planning Services Manager </w:t>
      </w:r>
      <w:r w:rsidR="006F1838">
        <w:t xml:space="preserve">at </w:t>
      </w:r>
      <w:r w:rsidR="00BD2F98">
        <w:t>EFDC</w:t>
      </w:r>
      <w:r w:rsidR="006F1838">
        <w:t xml:space="preserve">, who advised </w:t>
      </w:r>
      <w:r w:rsidR="00975CFC">
        <w:t>that</w:t>
      </w:r>
      <w:r w:rsidR="006F1838">
        <w:t xml:space="preserve"> Parish and Town Councils should ensure that all comments are sent to EFDC </w:t>
      </w:r>
      <w:r w:rsidR="00975CFC">
        <w:t xml:space="preserve">in relation to Planning at the initial comments stage as they will not be able to make any additional comments to </w:t>
      </w:r>
      <w:r w:rsidR="005228B5">
        <w:t>a Planning Inspector at an Appeal.</w:t>
      </w:r>
      <w:r w:rsidR="0072182B" w:rsidRPr="0072182B">
        <w:t>.</w:t>
      </w:r>
    </w:p>
    <w:p w14:paraId="1F587E30" w14:textId="77777777" w:rsidR="0062337C" w:rsidRDefault="0062337C" w:rsidP="0062337C">
      <w:pPr>
        <w:jc w:val="left"/>
        <w:outlineLvl w:val="0"/>
        <w:rPr>
          <w:szCs w:val="24"/>
        </w:rPr>
      </w:pPr>
    </w:p>
    <w:p w14:paraId="29B22313" w14:textId="11CAB245" w:rsidR="0062337C" w:rsidRPr="00026491" w:rsidRDefault="0062337C" w:rsidP="00026491">
      <w:pPr>
        <w:pStyle w:val="ListParagraph"/>
        <w:numPr>
          <w:ilvl w:val="0"/>
          <w:numId w:val="29"/>
        </w:numPr>
        <w:jc w:val="left"/>
        <w:outlineLvl w:val="0"/>
        <w:rPr>
          <w:szCs w:val="24"/>
        </w:rPr>
      </w:pPr>
      <w:r w:rsidRPr="00026491">
        <w:rPr>
          <w:szCs w:val="24"/>
        </w:rPr>
        <w:t>The Clerk has received notification of an appeal Against a Refusal following a decision made by Epping Forest District Council, details of which are as follows: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81"/>
        <w:gridCol w:w="7972"/>
      </w:tblGrid>
      <w:tr w:rsidR="0062337C" w:rsidRPr="0062337C" w14:paraId="5DE36E0B"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F85B5B"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Site Address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D58887" w14:textId="77777777" w:rsidR="0062337C" w:rsidRPr="0062337C" w:rsidRDefault="0062337C" w:rsidP="0062337C">
            <w:pPr>
              <w:jc w:val="left"/>
              <w:rPr>
                <w:rFonts w:ascii="Aptos" w:eastAsia="Times New Roman" w:hAnsi="Aptos" w:cs="Aptos"/>
                <w:szCs w:val="24"/>
                <w:lang w:eastAsia="en-GB"/>
              </w:rPr>
            </w:pPr>
            <w:proofErr w:type="spellStart"/>
            <w:r w:rsidRPr="0062337C">
              <w:rPr>
                <w:rFonts w:ascii="Aptos" w:eastAsia="Times New Roman" w:hAnsi="Aptos" w:cs="Aptos"/>
                <w:szCs w:val="24"/>
                <w:lang w:eastAsia="en-GB"/>
              </w:rPr>
              <w:t>Kilnash</w:t>
            </w:r>
            <w:proofErr w:type="spellEnd"/>
            <w:r w:rsidRPr="0062337C">
              <w:rPr>
                <w:rFonts w:ascii="Aptos" w:eastAsia="Times New Roman" w:hAnsi="Aptos" w:cs="Aptos"/>
                <w:szCs w:val="24"/>
                <w:lang w:eastAsia="en-GB"/>
              </w:rPr>
              <w:t>, Vicarage Lane, North Weald Bassett, Epping, CM16 6AL</w:t>
            </w:r>
          </w:p>
        </w:tc>
      </w:tr>
      <w:tr w:rsidR="0062337C" w:rsidRPr="0062337C" w14:paraId="5E6F33F1"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019560"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Description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CC8DF8"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szCs w:val="24"/>
                <w:lang w:eastAsia="en-GB"/>
              </w:rPr>
              <w:t>Demolition of dwelling and garage and construct a replacement dwelling (self-build).</w:t>
            </w:r>
          </w:p>
        </w:tc>
      </w:tr>
      <w:tr w:rsidR="0062337C" w:rsidRPr="0062337C" w14:paraId="772B8C02"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287E03"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PINS Appeal Reference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7734A6"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szCs w:val="24"/>
                <w:lang w:eastAsia="en-GB"/>
              </w:rPr>
              <w:t>6007030</w:t>
            </w:r>
          </w:p>
        </w:tc>
      </w:tr>
      <w:tr w:rsidR="0062337C" w:rsidRPr="0062337C" w14:paraId="33EF6941"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A72269"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Appellant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DFEF63"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szCs w:val="24"/>
                <w:lang w:eastAsia="en-GB"/>
              </w:rPr>
              <w:t>Mr and Mrs C and K Drewett</w:t>
            </w:r>
          </w:p>
        </w:tc>
      </w:tr>
      <w:tr w:rsidR="0062337C" w:rsidRPr="0062337C" w14:paraId="0B2EE47C"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5B69D"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Start Date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5B49E7"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szCs w:val="24"/>
                <w:lang w:eastAsia="en-GB"/>
              </w:rPr>
              <w:t>01/04/2026</w:t>
            </w:r>
          </w:p>
        </w:tc>
      </w:tr>
      <w:tr w:rsidR="0062337C" w:rsidRPr="0062337C" w14:paraId="41513620" w14:textId="77777777" w:rsidTr="009246C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00310E"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b/>
                <w:bCs/>
                <w:szCs w:val="24"/>
                <w:lang w:eastAsia="en-GB"/>
              </w:rPr>
              <w:t>Appeal Procedure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66AEEB" w14:textId="77777777" w:rsidR="0062337C" w:rsidRPr="0062337C" w:rsidRDefault="0062337C" w:rsidP="0062337C">
            <w:pPr>
              <w:jc w:val="left"/>
              <w:rPr>
                <w:rFonts w:ascii="Aptos" w:eastAsia="Times New Roman" w:hAnsi="Aptos" w:cs="Aptos"/>
                <w:szCs w:val="24"/>
                <w:lang w:eastAsia="en-GB"/>
              </w:rPr>
            </w:pPr>
            <w:r w:rsidRPr="0062337C">
              <w:rPr>
                <w:rFonts w:ascii="Aptos" w:eastAsia="Times New Roman" w:hAnsi="Aptos" w:cs="Aptos"/>
                <w:szCs w:val="24"/>
                <w:lang w:eastAsia="en-GB"/>
              </w:rPr>
              <w:t>Written Representations</w:t>
            </w:r>
          </w:p>
        </w:tc>
      </w:tr>
    </w:tbl>
    <w:p w14:paraId="639651C6" w14:textId="77777777" w:rsidR="0062337C" w:rsidRPr="0062337C" w:rsidRDefault="0062337C" w:rsidP="0062337C">
      <w:pPr>
        <w:jc w:val="left"/>
        <w:outlineLvl w:val="0"/>
        <w:rPr>
          <w:b/>
          <w:bCs/>
          <w:szCs w:val="24"/>
        </w:rPr>
      </w:pPr>
    </w:p>
    <w:p w14:paraId="18CC0534" w14:textId="1B1FA458" w:rsidR="0062337C" w:rsidRPr="0062337C" w:rsidRDefault="0062337C" w:rsidP="0062337C">
      <w:pPr>
        <w:jc w:val="left"/>
        <w:outlineLvl w:val="0"/>
        <w:rPr>
          <w:szCs w:val="24"/>
        </w:rPr>
      </w:pPr>
      <w:r w:rsidRPr="0062337C">
        <w:rPr>
          <w:szCs w:val="24"/>
        </w:rPr>
        <w:t>The Parish Council was consulted and raised no objection to this application</w:t>
      </w:r>
      <w:r w:rsidR="00026491">
        <w:rPr>
          <w:szCs w:val="24"/>
        </w:rPr>
        <w:t>, therefore No further comments.</w:t>
      </w:r>
    </w:p>
    <w:p w14:paraId="65F0616C" w14:textId="77777777" w:rsidR="0062337C" w:rsidRPr="0062337C" w:rsidRDefault="0062337C" w:rsidP="0062337C">
      <w:pPr>
        <w:jc w:val="left"/>
        <w:outlineLvl w:val="0"/>
        <w:rPr>
          <w:szCs w:val="24"/>
        </w:rPr>
      </w:pPr>
    </w:p>
    <w:p w14:paraId="51D65BA7" w14:textId="309B262A" w:rsidR="0062337C" w:rsidRPr="0062337C" w:rsidRDefault="00817BAC" w:rsidP="0062337C">
      <w:pPr>
        <w:keepNext/>
        <w:jc w:val="left"/>
        <w:outlineLvl w:val="1"/>
        <w:rPr>
          <w:b/>
        </w:rPr>
      </w:pPr>
      <w:r>
        <w:rPr>
          <w:b/>
        </w:rPr>
        <w:lastRenderedPageBreak/>
        <w:t>P.</w:t>
      </w:r>
      <w:r w:rsidR="00FF34A7">
        <w:rPr>
          <w:b/>
        </w:rPr>
        <w:t>25.</w:t>
      </w:r>
      <w:r w:rsidR="0062337C" w:rsidRPr="0062337C">
        <w:rPr>
          <w:b/>
        </w:rPr>
        <w:t>10</w:t>
      </w:r>
      <w:r w:rsidR="00FF34A7">
        <w:rPr>
          <w:b/>
        </w:rPr>
        <w:t>1</w:t>
      </w:r>
      <w:r w:rsidR="0062337C" w:rsidRPr="0062337C">
        <w:rPr>
          <w:b/>
        </w:rPr>
        <w:t xml:space="preserve">  ANY OTHER MATTERS RELATING TO PLANNING</w:t>
      </w:r>
    </w:p>
    <w:p w14:paraId="2786F355" w14:textId="77777777" w:rsidR="0062337C" w:rsidRPr="0062337C" w:rsidRDefault="0062337C" w:rsidP="0062337C">
      <w:pPr>
        <w:jc w:val="left"/>
      </w:pPr>
      <w:r w:rsidRPr="0062337C">
        <w:t xml:space="preserve">To </w:t>
      </w:r>
      <w:r w:rsidRPr="0062337C">
        <w:rPr>
          <w:b/>
          <w:i/>
        </w:rPr>
        <w:t>RECEIVE</w:t>
      </w:r>
      <w:r w:rsidRPr="0062337C">
        <w:t xml:space="preserve"> verbal updates in relation to other issues previously discussed if responses have been received.</w:t>
      </w:r>
    </w:p>
    <w:p w14:paraId="7F31B94D" w14:textId="77777777" w:rsidR="0062337C" w:rsidRPr="0062337C" w:rsidRDefault="0062337C" w:rsidP="0062337C">
      <w:pPr>
        <w:jc w:val="left"/>
      </w:pPr>
    </w:p>
    <w:p w14:paraId="319EAC5F" w14:textId="77777777" w:rsidR="0062337C" w:rsidRPr="0062337C" w:rsidRDefault="0062337C" w:rsidP="0062337C">
      <w:pPr>
        <w:jc w:val="left"/>
      </w:pPr>
      <w:r w:rsidRPr="0062337C">
        <w:rPr>
          <w:b/>
        </w:rPr>
        <w:t>Update on Larger Planning Applications within the Local Plan</w:t>
      </w:r>
    </w:p>
    <w:p w14:paraId="2F47737B" w14:textId="77777777" w:rsidR="0062337C" w:rsidRPr="0062337C" w:rsidRDefault="0062337C" w:rsidP="0062337C">
      <w:pPr>
        <w:shd w:val="clear" w:color="auto" w:fill="FFFFFF"/>
        <w:tabs>
          <w:tab w:val="left" w:pos="431"/>
        </w:tabs>
        <w:jc w:val="left"/>
        <w:rPr>
          <w:rFonts w:eastAsiaTheme="minorHAnsi" w:cs="Times New Roman"/>
          <w:b/>
          <w:szCs w:val="24"/>
          <w:lang w:eastAsia="en-GB"/>
        </w:rPr>
      </w:pPr>
    </w:p>
    <w:p w14:paraId="63260DA6" w14:textId="57547925" w:rsidR="0062337C" w:rsidRPr="0062337C" w:rsidRDefault="00240666" w:rsidP="0062337C">
      <w:pPr>
        <w:shd w:val="clear" w:color="auto" w:fill="FFFFFF"/>
        <w:tabs>
          <w:tab w:val="left" w:pos="431"/>
        </w:tabs>
        <w:jc w:val="left"/>
        <w:rPr>
          <w:rFonts w:eastAsiaTheme="minorHAnsi" w:cs="Times New Roman"/>
          <w:b/>
          <w:szCs w:val="24"/>
          <w:lang w:eastAsia="en-GB"/>
        </w:rPr>
      </w:pPr>
      <w:r>
        <w:rPr>
          <w:rFonts w:eastAsiaTheme="minorHAnsi" w:cs="Times New Roman"/>
          <w:b/>
          <w:szCs w:val="24"/>
          <w:lang w:eastAsia="en-GB"/>
        </w:rPr>
        <w:tab/>
      </w:r>
      <w:r w:rsidR="0062337C" w:rsidRPr="0062337C">
        <w:rPr>
          <w:rFonts w:eastAsiaTheme="minorHAnsi" w:cs="Times New Roman"/>
          <w:b/>
          <w:szCs w:val="24"/>
          <w:lang w:eastAsia="en-GB"/>
        </w:rPr>
        <w:t xml:space="preserve">a)  NWB.R3 – Land south of Vicarage Lane, Application No. EPF/2587/23 </w:t>
      </w:r>
    </w:p>
    <w:p w14:paraId="45E67C96" w14:textId="77777777" w:rsidR="0062337C" w:rsidRPr="0062337C" w:rsidRDefault="0062337C" w:rsidP="0062337C">
      <w:pPr>
        <w:shd w:val="clear" w:color="auto" w:fill="FFFFFF"/>
        <w:tabs>
          <w:tab w:val="left" w:pos="431"/>
        </w:tabs>
        <w:jc w:val="left"/>
        <w:rPr>
          <w:rFonts w:eastAsiaTheme="minorHAnsi" w:cs="Times New Roman"/>
          <w:bCs/>
          <w:szCs w:val="24"/>
          <w:lang w:eastAsia="en-GB"/>
        </w:rPr>
      </w:pPr>
      <w:r w:rsidRPr="0062337C">
        <w:rPr>
          <w:rFonts w:eastAsiaTheme="minorHAnsi" w:cs="Times New Roman"/>
          <w:bCs/>
          <w:szCs w:val="24"/>
          <w:lang w:eastAsia="en-GB"/>
        </w:rPr>
        <w:t>The outline planning application was approved by EFDC’s Plans A Committee on the 8</w:t>
      </w:r>
      <w:r w:rsidRPr="0062337C">
        <w:rPr>
          <w:rFonts w:eastAsiaTheme="minorHAnsi" w:cs="Times New Roman"/>
          <w:bCs/>
          <w:szCs w:val="24"/>
          <w:vertAlign w:val="superscript"/>
          <w:lang w:eastAsia="en-GB"/>
        </w:rPr>
        <w:t>th</w:t>
      </w:r>
      <w:r w:rsidRPr="0062337C">
        <w:rPr>
          <w:rFonts w:eastAsiaTheme="minorHAnsi" w:cs="Times New Roman"/>
          <w:bCs/>
          <w:szCs w:val="24"/>
          <w:lang w:eastAsia="en-GB"/>
        </w:rPr>
        <w:t xml:space="preserve"> April.</w:t>
      </w:r>
    </w:p>
    <w:p w14:paraId="364653D2" w14:textId="77777777" w:rsidR="0062337C" w:rsidRPr="0062337C" w:rsidRDefault="0062337C" w:rsidP="0062337C">
      <w:pPr>
        <w:shd w:val="clear" w:color="auto" w:fill="FFFFFF"/>
        <w:tabs>
          <w:tab w:val="left" w:pos="431"/>
        </w:tabs>
        <w:jc w:val="left"/>
        <w:rPr>
          <w:rFonts w:eastAsiaTheme="minorHAnsi" w:cs="Times New Roman"/>
          <w:bCs/>
          <w:szCs w:val="24"/>
          <w:lang w:eastAsia="en-GB"/>
        </w:rPr>
      </w:pPr>
    </w:p>
    <w:p w14:paraId="037BE1CE" w14:textId="5D5DAD75" w:rsidR="00240666" w:rsidRPr="00240666" w:rsidRDefault="0062337C" w:rsidP="00240666">
      <w:pPr>
        <w:pStyle w:val="ListParagraph"/>
        <w:numPr>
          <w:ilvl w:val="0"/>
          <w:numId w:val="30"/>
        </w:numPr>
        <w:shd w:val="clear" w:color="auto" w:fill="FFFFFF"/>
        <w:tabs>
          <w:tab w:val="left" w:pos="431"/>
        </w:tabs>
        <w:jc w:val="left"/>
        <w:rPr>
          <w:rFonts w:eastAsiaTheme="minorHAnsi" w:cs="Times New Roman"/>
          <w:b/>
          <w:szCs w:val="24"/>
          <w:lang w:eastAsia="en-GB"/>
        </w:rPr>
      </w:pPr>
      <w:r w:rsidRPr="00240666">
        <w:rPr>
          <w:rFonts w:eastAsiaTheme="minorHAnsi" w:cs="Times New Roman"/>
          <w:b/>
          <w:szCs w:val="24"/>
          <w:lang w:eastAsia="en-GB"/>
        </w:rPr>
        <w:t xml:space="preserve">Happy Grow </w:t>
      </w:r>
      <w:r w:rsidR="00FF34A7" w:rsidRPr="00240666">
        <w:rPr>
          <w:rFonts w:eastAsiaTheme="minorHAnsi" w:cs="Times New Roman"/>
          <w:b/>
          <w:szCs w:val="24"/>
          <w:lang w:eastAsia="en-GB"/>
        </w:rPr>
        <w:t xml:space="preserve">– This should </w:t>
      </w:r>
      <w:r w:rsidR="00240666" w:rsidRPr="00240666">
        <w:rPr>
          <w:rFonts w:eastAsiaTheme="minorHAnsi" w:cs="Times New Roman"/>
          <w:b/>
          <w:szCs w:val="24"/>
          <w:lang w:eastAsia="en-GB"/>
        </w:rPr>
        <w:t>refer to Elmhurst which is the site adjacent to Happy Grow</w:t>
      </w:r>
    </w:p>
    <w:p w14:paraId="430A6426" w14:textId="5C87DEB7" w:rsidR="0062337C" w:rsidRPr="00240666" w:rsidRDefault="00240666" w:rsidP="00240666">
      <w:pPr>
        <w:shd w:val="clear" w:color="auto" w:fill="FFFFFF"/>
        <w:tabs>
          <w:tab w:val="left" w:pos="431"/>
        </w:tabs>
        <w:ind w:left="360"/>
        <w:jc w:val="left"/>
        <w:rPr>
          <w:rFonts w:eastAsiaTheme="minorHAnsi" w:cs="Times New Roman"/>
          <w:bCs/>
          <w:szCs w:val="24"/>
          <w:lang w:eastAsia="en-GB"/>
        </w:rPr>
      </w:pPr>
      <w:r w:rsidRPr="00023086">
        <w:rPr>
          <w:rFonts w:eastAsiaTheme="minorHAnsi" w:cs="Times New Roman"/>
          <w:bCs/>
          <w:szCs w:val="24"/>
          <w:lang w:eastAsia="en-GB"/>
        </w:rPr>
        <w:t xml:space="preserve">The Clerk advised of a Zoom Meeting </w:t>
      </w:r>
      <w:r w:rsidR="00B918BE" w:rsidRPr="00023086">
        <w:rPr>
          <w:rFonts w:eastAsiaTheme="minorHAnsi" w:cs="Times New Roman"/>
          <w:bCs/>
          <w:szCs w:val="24"/>
          <w:lang w:eastAsia="en-GB"/>
        </w:rPr>
        <w:t>with Matt Concoran and proposed</w:t>
      </w:r>
      <w:r w:rsidR="0062337C" w:rsidRPr="00023086">
        <w:rPr>
          <w:rFonts w:eastAsiaTheme="minorHAnsi" w:cs="Times New Roman"/>
          <w:bCs/>
          <w:szCs w:val="24"/>
          <w:lang w:eastAsia="en-GB"/>
        </w:rPr>
        <w:t xml:space="preserve"> developers</w:t>
      </w:r>
      <w:r w:rsidR="00023086">
        <w:rPr>
          <w:rFonts w:eastAsiaTheme="minorHAnsi" w:cs="Times New Roman"/>
          <w:bCs/>
          <w:szCs w:val="24"/>
          <w:lang w:eastAsia="en-GB"/>
        </w:rPr>
        <w:t>, and the Council PFO</w:t>
      </w:r>
      <w:r w:rsidR="003B04B4">
        <w:rPr>
          <w:rFonts w:eastAsiaTheme="minorHAnsi" w:cs="Times New Roman"/>
          <w:bCs/>
          <w:szCs w:val="24"/>
          <w:lang w:eastAsia="en-GB"/>
        </w:rPr>
        <w:t xml:space="preserve">, in which she advised </w:t>
      </w:r>
      <w:r w:rsidR="00BD08BB">
        <w:rPr>
          <w:rFonts w:eastAsiaTheme="minorHAnsi" w:cs="Times New Roman"/>
          <w:bCs/>
          <w:szCs w:val="24"/>
          <w:lang w:eastAsia="en-GB"/>
        </w:rPr>
        <w:t xml:space="preserve">both the developers and Matt Concoran </w:t>
      </w:r>
      <w:r w:rsidR="004C344B">
        <w:rPr>
          <w:rFonts w:eastAsiaTheme="minorHAnsi" w:cs="Times New Roman"/>
          <w:bCs/>
          <w:szCs w:val="24"/>
          <w:lang w:eastAsia="en-GB"/>
        </w:rPr>
        <w:t>that if they</w:t>
      </w:r>
      <w:r w:rsidR="003B04B4">
        <w:rPr>
          <w:rFonts w:eastAsiaTheme="minorHAnsi" w:cs="Times New Roman"/>
          <w:bCs/>
          <w:szCs w:val="24"/>
          <w:lang w:eastAsia="en-GB"/>
        </w:rPr>
        <w:t xml:space="preserve"> wished to </w:t>
      </w:r>
      <w:r w:rsidR="004C344B">
        <w:rPr>
          <w:rFonts w:eastAsiaTheme="minorHAnsi" w:cs="Times New Roman"/>
          <w:bCs/>
          <w:szCs w:val="24"/>
          <w:lang w:eastAsia="en-GB"/>
        </w:rPr>
        <w:t>discuss</w:t>
      </w:r>
      <w:r w:rsidR="003B04B4">
        <w:rPr>
          <w:rFonts w:eastAsiaTheme="minorHAnsi" w:cs="Times New Roman"/>
          <w:bCs/>
          <w:szCs w:val="24"/>
          <w:lang w:eastAsia="en-GB"/>
        </w:rPr>
        <w:t xml:space="preserve">  any development on this </w:t>
      </w:r>
      <w:proofErr w:type="gramStart"/>
      <w:r w:rsidR="003B04B4">
        <w:rPr>
          <w:rFonts w:eastAsiaTheme="minorHAnsi" w:cs="Times New Roman"/>
          <w:bCs/>
          <w:szCs w:val="24"/>
          <w:lang w:eastAsia="en-GB"/>
        </w:rPr>
        <w:t>site</w:t>
      </w:r>
      <w:proofErr w:type="gramEnd"/>
      <w:r w:rsidR="003B04B4">
        <w:rPr>
          <w:rFonts w:eastAsiaTheme="minorHAnsi" w:cs="Times New Roman"/>
          <w:bCs/>
          <w:szCs w:val="24"/>
          <w:lang w:eastAsia="en-GB"/>
        </w:rPr>
        <w:t xml:space="preserve"> they would need to follow the agreed Parish Council Policy and present to the </w:t>
      </w:r>
      <w:r w:rsidR="00023086">
        <w:rPr>
          <w:rFonts w:eastAsiaTheme="minorHAnsi" w:cs="Times New Roman"/>
          <w:bCs/>
          <w:szCs w:val="24"/>
          <w:lang w:eastAsia="en-GB"/>
        </w:rPr>
        <w:t>Developer Working Group.</w:t>
      </w:r>
    </w:p>
    <w:p w14:paraId="1F15B17C" w14:textId="4AA41C4E" w:rsidR="0061785E" w:rsidRPr="0072182B" w:rsidRDefault="0061785E" w:rsidP="0061785E">
      <w:pPr>
        <w:outlineLvl w:val="0"/>
        <w:rPr>
          <w:b/>
          <w:bCs/>
          <w:color w:val="000000" w:themeColor="text1"/>
        </w:rPr>
      </w:pPr>
    </w:p>
    <w:p w14:paraId="1E46B632" w14:textId="026395C3" w:rsidR="0061785E" w:rsidRPr="0072182B" w:rsidRDefault="0061785E" w:rsidP="0072182B">
      <w:pPr>
        <w:pStyle w:val="Heading2"/>
      </w:pPr>
      <w:r w:rsidRPr="0072182B">
        <w:t>P25.0</w:t>
      </w:r>
      <w:r w:rsidR="00FD079B">
        <w:t>71</w:t>
      </w:r>
      <w:r w:rsidRPr="0072182B">
        <w:t xml:space="preserve"> ANY OTHER MATTERS RELATING TO PLANNING</w:t>
      </w:r>
    </w:p>
    <w:p w14:paraId="1A7568BE" w14:textId="741DCFB4" w:rsidR="004906CA" w:rsidRPr="0057163E" w:rsidRDefault="00CD0027" w:rsidP="008A0250">
      <w:pPr>
        <w:pStyle w:val="ecxmsonormal"/>
        <w:numPr>
          <w:ilvl w:val="0"/>
          <w:numId w:val="28"/>
        </w:numPr>
        <w:shd w:val="clear" w:color="auto" w:fill="FFFFFF"/>
        <w:tabs>
          <w:tab w:val="left" w:pos="431"/>
        </w:tabs>
        <w:spacing w:after="0"/>
      </w:pPr>
      <w:r w:rsidRPr="0057163E">
        <w:t xml:space="preserve">Cllr Blanks </w:t>
      </w:r>
      <w:r w:rsidR="0061618C" w:rsidRPr="0057163E">
        <w:t>advised Members</w:t>
      </w:r>
      <w:r w:rsidRPr="0057163E">
        <w:t xml:space="preserve"> on the </w:t>
      </w:r>
      <w:r w:rsidR="00954B7F" w:rsidRPr="0057163E">
        <w:t>following items</w:t>
      </w:r>
      <w:r w:rsidR="008A0250" w:rsidRPr="0057163E">
        <w:t>:</w:t>
      </w:r>
      <w:bookmarkStart w:id="0" w:name="_Hlk220422910"/>
    </w:p>
    <w:p w14:paraId="0BC66EDE" w14:textId="77777777" w:rsidR="00AF0054" w:rsidRPr="0057163E" w:rsidRDefault="00AF0054" w:rsidP="00AF0054">
      <w:pPr>
        <w:pStyle w:val="ecxmsonormal"/>
        <w:shd w:val="clear" w:color="auto" w:fill="FFFFFF"/>
        <w:tabs>
          <w:tab w:val="left" w:pos="431"/>
        </w:tabs>
        <w:spacing w:after="0"/>
      </w:pPr>
    </w:p>
    <w:p w14:paraId="3006EEA5" w14:textId="77777777" w:rsidR="00AF0054" w:rsidRPr="0057163E" w:rsidRDefault="00AF0054" w:rsidP="00AF0054">
      <w:pPr>
        <w:pStyle w:val="ecxmsonormal"/>
        <w:shd w:val="clear" w:color="auto" w:fill="FFFFFF"/>
        <w:tabs>
          <w:tab w:val="left" w:pos="431"/>
        </w:tabs>
        <w:spacing w:after="0"/>
      </w:pPr>
    </w:p>
    <w:p w14:paraId="2825EEF9" w14:textId="43117CA2" w:rsidR="00AF0054" w:rsidRPr="0057163E" w:rsidRDefault="00AF0054" w:rsidP="00AF0054">
      <w:pPr>
        <w:pStyle w:val="ecxmsonormal"/>
        <w:shd w:val="clear" w:color="auto" w:fill="FFFFFF"/>
        <w:tabs>
          <w:tab w:val="left" w:pos="431"/>
        </w:tabs>
        <w:spacing w:after="0"/>
      </w:pPr>
      <w:r w:rsidRPr="0057163E">
        <w:t>EFDC Overview and Scrutiny Committee,</w:t>
      </w:r>
      <w:r w:rsidR="00EB33A8" w:rsidRPr="0057163E">
        <w:t xml:space="preserve"> 9 Homes on a Development at Fyfield purchased by EFDC for over £2 Million </w:t>
      </w:r>
      <w:r w:rsidR="00EC12F4" w:rsidRPr="0057163E">
        <w:t>Pounds and 45 Homes soon to be purchased by EFDC from a development built by Qualis for £</w:t>
      </w:r>
      <w:r w:rsidR="0061618C" w:rsidRPr="0057163E">
        <w:t>19 Million Pounds.</w:t>
      </w:r>
      <w:r w:rsidR="006729BB" w:rsidRPr="0057163E">
        <w:t xml:space="preserve">  Members Noted Cllr Blanks concern</w:t>
      </w:r>
      <w:r w:rsidR="0057163E" w:rsidRPr="0057163E">
        <w:t xml:space="preserve">, some councillors advised they were aware of the situation in Fyfield but not of the other. </w:t>
      </w:r>
    </w:p>
    <w:bookmarkEnd w:id="0"/>
    <w:p w14:paraId="285DB20C" w14:textId="77777777" w:rsidR="0006427A" w:rsidRPr="00C91DED" w:rsidRDefault="0006427A" w:rsidP="004906CA">
      <w:pPr>
        <w:pStyle w:val="ecxmsonormal"/>
        <w:shd w:val="clear" w:color="auto" w:fill="FFFFFF"/>
        <w:tabs>
          <w:tab w:val="left" w:pos="431"/>
        </w:tabs>
        <w:spacing w:after="0"/>
        <w:ind w:left="720"/>
        <w:rPr>
          <w:b/>
          <w:bCs/>
        </w:rPr>
      </w:pPr>
    </w:p>
    <w:p w14:paraId="35C96FA0" w14:textId="694C6703" w:rsidR="0061785E" w:rsidRDefault="0061785E" w:rsidP="0061785E">
      <w:pPr>
        <w:pStyle w:val="Body"/>
        <w:outlineLvl w:val="0"/>
        <w:rPr>
          <w:sz w:val="24"/>
          <w:szCs w:val="24"/>
        </w:rPr>
      </w:pPr>
      <w:r w:rsidRPr="00C91DED">
        <w:rPr>
          <w:sz w:val="24"/>
          <w:szCs w:val="24"/>
        </w:rPr>
        <w:t xml:space="preserve">Meeting Closed </w:t>
      </w:r>
      <w:r w:rsidR="006729BB">
        <w:rPr>
          <w:sz w:val="24"/>
          <w:szCs w:val="24"/>
        </w:rPr>
        <w:t>20</w:t>
      </w:r>
      <w:r>
        <w:rPr>
          <w:sz w:val="24"/>
          <w:szCs w:val="24"/>
        </w:rPr>
        <w:t>.</w:t>
      </w:r>
      <w:r w:rsidR="0057163E">
        <w:rPr>
          <w:sz w:val="24"/>
          <w:szCs w:val="24"/>
        </w:rPr>
        <w:t>02</w:t>
      </w:r>
    </w:p>
    <w:p w14:paraId="0BCC17FB" w14:textId="77777777" w:rsidR="0061785E" w:rsidRDefault="0061785E" w:rsidP="0061785E">
      <w:pPr>
        <w:pStyle w:val="Body"/>
        <w:outlineLvl w:val="0"/>
        <w:rPr>
          <w:sz w:val="24"/>
          <w:szCs w:val="24"/>
        </w:rPr>
      </w:pPr>
    </w:p>
    <w:p w14:paraId="0084D4CA" w14:textId="77777777" w:rsidR="0072182B" w:rsidRDefault="0072182B" w:rsidP="0061785E">
      <w:pPr>
        <w:pStyle w:val="Body"/>
        <w:outlineLvl w:val="0"/>
        <w:rPr>
          <w:sz w:val="24"/>
          <w:szCs w:val="24"/>
        </w:rPr>
      </w:pPr>
    </w:p>
    <w:p w14:paraId="2FC0BD45" w14:textId="77777777" w:rsidR="0061785E" w:rsidRPr="00B1320E" w:rsidRDefault="0061785E" w:rsidP="0061785E">
      <w:pPr>
        <w:pStyle w:val="Body"/>
        <w:outlineLvl w:val="0"/>
        <w:rPr>
          <w:bCs/>
        </w:rPr>
      </w:pPr>
      <w:r w:rsidRPr="00C91DED">
        <w:rPr>
          <w:bCs/>
        </w:rPr>
        <w:t>Signed ...................................</w:t>
      </w:r>
      <w:r w:rsidRPr="00C91DED">
        <w:rPr>
          <w:bCs/>
        </w:rPr>
        <w:tab/>
        <w:t>Date     ..............................................</w:t>
      </w:r>
    </w:p>
    <w:sectPr w:rsidR="0061785E" w:rsidRPr="00B1320E" w:rsidSect="00D62708">
      <w:headerReference w:type="default" r:id="rId13"/>
      <w:footerReference w:type="default" r:id="rId14"/>
      <w:headerReference w:type="first" r:id="rId15"/>
      <w:footerReference w:type="first" r:id="rId16"/>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6BBB" w14:textId="77777777" w:rsidR="00374009" w:rsidRDefault="00374009">
      <w:r>
        <w:separator/>
      </w:r>
    </w:p>
  </w:endnote>
  <w:endnote w:type="continuationSeparator" w:id="0">
    <w:p w14:paraId="544A6896" w14:textId="77777777" w:rsidR="00374009" w:rsidRDefault="00374009">
      <w:r>
        <w:continuationSeparator/>
      </w:r>
    </w:p>
  </w:endnote>
  <w:endnote w:type="continuationNotice" w:id="1">
    <w:p w14:paraId="6EB10B79" w14:textId="77777777" w:rsidR="00374009" w:rsidRDefault="00374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4688C"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91FD6"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0600" w14:textId="77777777" w:rsidR="00374009" w:rsidRDefault="00374009">
      <w:r>
        <w:separator/>
      </w:r>
    </w:p>
  </w:footnote>
  <w:footnote w:type="continuationSeparator" w:id="0">
    <w:p w14:paraId="2915EF04" w14:textId="77777777" w:rsidR="00374009" w:rsidRDefault="00374009">
      <w:r>
        <w:continuationSeparator/>
      </w:r>
    </w:p>
  </w:footnote>
  <w:footnote w:type="continuationNotice" w:id="1">
    <w:p w14:paraId="308AD602" w14:textId="77777777" w:rsidR="00374009" w:rsidRDefault="00374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04D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1627"/>
    <w:multiLevelType w:val="hybridMultilevel"/>
    <w:tmpl w:val="26C25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7" w15:restartNumberingAfterBreak="0">
    <w:nsid w:val="3D035B2D"/>
    <w:multiLevelType w:val="hybridMultilevel"/>
    <w:tmpl w:val="EE7A64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AB1F4A"/>
    <w:multiLevelType w:val="hybridMultilevel"/>
    <w:tmpl w:val="BFE449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D7168"/>
    <w:multiLevelType w:val="hybridMultilevel"/>
    <w:tmpl w:val="27B81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4"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3"/>
  </w:num>
  <w:num w:numId="2" w16cid:durableId="555512431">
    <w:abstractNumId w:val="29"/>
  </w:num>
  <w:num w:numId="3" w16cid:durableId="426274730">
    <w:abstractNumId w:val="0"/>
  </w:num>
  <w:num w:numId="4" w16cid:durableId="1332373926">
    <w:abstractNumId w:val="19"/>
  </w:num>
  <w:num w:numId="5" w16cid:durableId="1115561458">
    <w:abstractNumId w:val="28"/>
  </w:num>
  <w:num w:numId="6" w16cid:durableId="909002941">
    <w:abstractNumId w:val="9"/>
  </w:num>
  <w:num w:numId="7" w16cid:durableId="672491938">
    <w:abstractNumId w:val="4"/>
  </w:num>
  <w:num w:numId="8" w16cid:durableId="1835216098">
    <w:abstractNumId w:val="2"/>
  </w:num>
  <w:num w:numId="9" w16cid:durableId="843134528">
    <w:abstractNumId w:val="17"/>
  </w:num>
  <w:num w:numId="10" w16cid:durableId="1536503080">
    <w:abstractNumId w:val="27"/>
  </w:num>
  <w:num w:numId="11" w16cid:durableId="983696872">
    <w:abstractNumId w:val="3"/>
  </w:num>
  <w:num w:numId="12" w16cid:durableId="1493915244">
    <w:abstractNumId w:val="4"/>
  </w:num>
  <w:num w:numId="13" w16cid:durableId="1793523753">
    <w:abstractNumId w:val="8"/>
  </w:num>
  <w:num w:numId="14" w16cid:durableId="1014843975">
    <w:abstractNumId w:val="10"/>
  </w:num>
  <w:num w:numId="15" w16cid:durableId="2095979607">
    <w:abstractNumId w:val="21"/>
  </w:num>
  <w:num w:numId="16" w16cid:durableId="1572345659">
    <w:abstractNumId w:val="6"/>
  </w:num>
  <w:num w:numId="17" w16cid:durableId="1033579878">
    <w:abstractNumId w:val="18"/>
  </w:num>
  <w:num w:numId="18" w16cid:durableId="1629313390">
    <w:abstractNumId w:val="5"/>
  </w:num>
  <w:num w:numId="19" w16cid:durableId="1689138946">
    <w:abstractNumId w:val="24"/>
  </w:num>
  <w:num w:numId="20" w16cid:durableId="1102068224">
    <w:abstractNumId w:val="11"/>
  </w:num>
  <w:num w:numId="21" w16cid:durableId="408583317">
    <w:abstractNumId w:val="25"/>
  </w:num>
  <w:num w:numId="22" w16cid:durableId="1151412378">
    <w:abstractNumId w:val="12"/>
  </w:num>
  <w:num w:numId="23" w16cid:durableId="1229801069">
    <w:abstractNumId w:val="26"/>
  </w:num>
  <w:num w:numId="24" w16cid:durableId="1989357719">
    <w:abstractNumId w:val="13"/>
  </w:num>
  <w:num w:numId="25" w16cid:durableId="1353143587">
    <w:abstractNumId w:val="15"/>
  </w:num>
  <w:num w:numId="26" w16cid:durableId="1067410851">
    <w:abstractNumId w:val="14"/>
  </w:num>
  <w:num w:numId="27" w16cid:durableId="2003729588">
    <w:abstractNumId w:val="16"/>
  </w:num>
  <w:num w:numId="28" w16cid:durableId="1600328621">
    <w:abstractNumId w:val="22"/>
  </w:num>
  <w:num w:numId="29" w16cid:durableId="1252470372">
    <w:abstractNumId w:val="7"/>
  </w:num>
  <w:num w:numId="30" w16cid:durableId="1460998243">
    <w:abstractNumId w:val="20"/>
  </w:num>
  <w:num w:numId="31" w16cid:durableId="19231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802"/>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086"/>
    <w:rsid w:val="0002361A"/>
    <w:rsid w:val="000236DA"/>
    <w:rsid w:val="00023BDE"/>
    <w:rsid w:val="0002417B"/>
    <w:rsid w:val="00024919"/>
    <w:rsid w:val="00024CEB"/>
    <w:rsid w:val="00025044"/>
    <w:rsid w:val="00025798"/>
    <w:rsid w:val="00025F27"/>
    <w:rsid w:val="00025F7A"/>
    <w:rsid w:val="00026491"/>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4C43"/>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27A"/>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4B6A"/>
    <w:rsid w:val="000850ED"/>
    <w:rsid w:val="00085151"/>
    <w:rsid w:val="00085412"/>
    <w:rsid w:val="00085758"/>
    <w:rsid w:val="00086345"/>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3E60"/>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0F2B"/>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414"/>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38A"/>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4EDF"/>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8FF"/>
    <w:rsid w:val="001E7E01"/>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CB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666"/>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4C4"/>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55A"/>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961"/>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6EF"/>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009"/>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41CE"/>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4B4"/>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14"/>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269"/>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0AF3"/>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482"/>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300"/>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6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44B"/>
    <w:rsid w:val="004C3589"/>
    <w:rsid w:val="004C3684"/>
    <w:rsid w:val="004C38D7"/>
    <w:rsid w:val="004C3D64"/>
    <w:rsid w:val="004C3DBE"/>
    <w:rsid w:val="004C3E42"/>
    <w:rsid w:val="004C45C8"/>
    <w:rsid w:val="004C53F3"/>
    <w:rsid w:val="004C58DA"/>
    <w:rsid w:val="004C61C5"/>
    <w:rsid w:val="004C631E"/>
    <w:rsid w:val="004C6AA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8B5"/>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63E"/>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3DA"/>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18C"/>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37C"/>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2B3"/>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A83"/>
    <w:rsid w:val="00645C3E"/>
    <w:rsid w:val="0064677B"/>
    <w:rsid w:val="00647A98"/>
    <w:rsid w:val="00647BEC"/>
    <w:rsid w:val="0065005E"/>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0BD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29BB"/>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CE8"/>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838"/>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A27"/>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299"/>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2D8"/>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59C"/>
    <w:rsid w:val="007E660E"/>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294B"/>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BAC"/>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1FA"/>
    <w:rsid w:val="008912FD"/>
    <w:rsid w:val="00891329"/>
    <w:rsid w:val="00891CE3"/>
    <w:rsid w:val="00891F9D"/>
    <w:rsid w:val="008926F2"/>
    <w:rsid w:val="0089274D"/>
    <w:rsid w:val="008929AA"/>
    <w:rsid w:val="00892D3A"/>
    <w:rsid w:val="00893680"/>
    <w:rsid w:val="0089381F"/>
    <w:rsid w:val="00893FB7"/>
    <w:rsid w:val="008940A1"/>
    <w:rsid w:val="0089699A"/>
    <w:rsid w:val="00896FE4"/>
    <w:rsid w:val="00897261"/>
    <w:rsid w:val="00897312"/>
    <w:rsid w:val="008974F5"/>
    <w:rsid w:val="008975D8"/>
    <w:rsid w:val="00897BA2"/>
    <w:rsid w:val="00897C39"/>
    <w:rsid w:val="00897E8B"/>
    <w:rsid w:val="008A00E9"/>
    <w:rsid w:val="008A0250"/>
    <w:rsid w:val="008A0968"/>
    <w:rsid w:val="008A0C24"/>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1F8"/>
    <w:rsid w:val="00901263"/>
    <w:rsid w:val="00901530"/>
    <w:rsid w:val="009017A0"/>
    <w:rsid w:val="0090194D"/>
    <w:rsid w:val="00901A26"/>
    <w:rsid w:val="00901BCD"/>
    <w:rsid w:val="00901C55"/>
    <w:rsid w:val="00901FA6"/>
    <w:rsid w:val="0090244D"/>
    <w:rsid w:val="00902573"/>
    <w:rsid w:val="00902BDE"/>
    <w:rsid w:val="00902E45"/>
    <w:rsid w:val="00902FAB"/>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B7F"/>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CFC"/>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C9F"/>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825"/>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37CC1"/>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3EC5"/>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AA"/>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009"/>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2D1"/>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7C1"/>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0D30"/>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054"/>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18BE"/>
    <w:rsid w:val="00B92124"/>
    <w:rsid w:val="00B92B5F"/>
    <w:rsid w:val="00B933C3"/>
    <w:rsid w:val="00B93943"/>
    <w:rsid w:val="00B94181"/>
    <w:rsid w:val="00B944D5"/>
    <w:rsid w:val="00B945A8"/>
    <w:rsid w:val="00B94CB1"/>
    <w:rsid w:val="00B94EA1"/>
    <w:rsid w:val="00B94EDC"/>
    <w:rsid w:val="00B94F5F"/>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08BB"/>
    <w:rsid w:val="00BD117C"/>
    <w:rsid w:val="00BD1300"/>
    <w:rsid w:val="00BD13D5"/>
    <w:rsid w:val="00BD1BC2"/>
    <w:rsid w:val="00BD273E"/>
    <w:rsid w:val="00BD27F6"/>
    <w:rsid w:val="00BD2F98"/>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C6F"/>
    <w:rsid w:val="00BE4E1B"/>
    <w:rsid w:val="00BE5547"/>
    <w:rsid w:val="00BE5A9B"/>
    <w:rsid w:val="00BE659C"/>
    <w:rsid w:val="00BE6FD2"/>
    <w:rsid w:val="00BE7D65"/>
    <w:rsid w:val="00BE7D7D"/>
    <w:rsid w:val="00BE7EAF"/>
    <w:rsid w:val="00BE7F87"/>
    <w:rsid w:val="00BF01A0"/>
    <w:rsid w:val="00BF0FA6"/>
    <w:rsid w:val="00BF1131"/>
    <w:rsid w:val="00BF17A5"/>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40C"/>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51F"/>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027"/>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7D1"/>
    <w:rsid w:val="00CE2809"/>
    <w:rsid w:val="00CE2ABF"/>
    <w:rsid w:val="00CE2B27"/>
    <w:rsid w:val="00CE4AFB"/>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DAD"/>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AD5"/>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1F82"/>
    <w:rsid w:val="00DA235E"/>
    <w:rsid w:val="00DA2660"/>
    <w:rsid w:val="00DA2F78"/>
    <w:rsid w:val="00DA3477"/>
    <w:rsid w:val="00DA35AC"/>
    <w:rsid w:val="00DA36A2"/>
    <w:rsid w:val="00DA39AF"/>
    <w:rsid w:val="00DA3BFB"/>
    <w:rsid w:val="00DA3C4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3A"/>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505"/>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ECC"/>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E60"/>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3A8"/>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2F4"/>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2A"/>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1D1D"/>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4A7"/>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D24E.08BA95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1</TotalTime>
  <Pages>6</Pages>
  <Words>2083</Words>
  <Characters>11878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13934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2</cp:revision>
  <cp:lastPrinted>2026-01-16T11:02:00Z</cp:lastPrinted>
  <dcterms:created xsi:type="dcterms:W3CDTF">2026-05-07T15:08:00Z</dcterms:created>
  <dcterms:modified xsi:type="dcterms:W3CDTF">2026-05-07T15:08:00Z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